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7C" w:rsidRDefault="003A0F1C">
      <w:pPr>
        <w:jc w:val="center"/>
        <w:rPr>
          <w:b/>
          <w:bCs/>
          <w:color w:val="000080"/>
          <w:sz w:val="26"/>
          <w:szCs w:val="26"/>
        </w:rPr>
      </w:pPr>
      <w:r>
        <w:rPr>
          <w:b/>
          <w:bCs/>
          <w:color w:val="000080"/>
          <w:sz w:val="26"/>
          <w:szCs w:val="26"/>
        </w:rPr>
        <w:t>Vidéo WEO « </w:t>
      </w:r>
      <w:r w:rsidR="00733384">
        <w:rPr>
          <w:b/>
          <w:bCs/>
          <w:color w:val="000080"/>
          <w:sz w:val="26"/>
          <w:szCs w:val="26"/>
        </w:rPr>
        <w:t>Identifier, supprimer, localiser des phonèmes</w:t>
      </w:r>
      <w:r w:rsidR="003C234D">
        <w:rPr>
          <w:b/>
          <w:bCs/>
          <w:color w:val="000080"/>
          <w:sz w:val="26"/>
          <w:szCs w:val="26"/>
        </w:rPr>
        <w:t> »</w:t>
      </w:r>
    </w:p>
    <w:p w:rsidR="0097767C" w:rsidRDefault="0097767C">
      <w:pPr>
        <w:jc w:val="center"/>
      </w:pPr>
    </w:p>
    <w:p w:rsidR="0097767C" w:rsidRDefault="0097767C">
      <w:pPr>
        <w:jc w:val="center"/>
      </w:pPr>
    </w:p>
    <w:p w:rsidR="0097767C" w:rsidRDefault="003C234D">
      <w:r>
        <w:rPr>
          <w:u w:val="single"/>
        </w:rPr>
        <w:t>Objectif</w:t>
      </w:r>
      <w:r w:rsidR="00C41713">
        <w:rPr>
          <w:u w:val="single"/>
        </w:rPr>
        <w:t>s</w:t>
      </w:r>
      <w:r>
        <w:rPr>
          <w:u w:val="single"/>
        </w:rPr>
        <w:t xml:space="preserve"> d'apprentissage</w:t>
      </w:r>
      <w:r w:rsidR="003A0F1C">
        <w:t> : Identifier les phonèmes en rime et en attaque</w:t>
      </w:r>
      <w:r w:rsidR="00C41713">
        <w:t xml:space="preserve"> ; </w:t>
      </w:r>
      <w:r w:rsidR="00CC06D8">
        <w:t xml:space="preserve">supprimer le phonème en début de mot ; identifier et localiser </w:t>
      </w:r>
      <w:r w:rsidR="00C41713">
        <w:t>les phonèmes à l’</w:t>
      </w:r>
      <w:r w:rsidR="00CC06D8">
        <w:t xml:space="preserve">intérieur d’une syllabe </w:t>
      </w:r>
    </w:p>
    <w:p w:rsidR="0097767C" w:rsidRDefault="003C234D">
      <w:r>
        <w:rPr>
          <w:u w:val="single"/>
        </w:rPr>
        <w:t>Niveau</w:t>
      </w:r>
      <w:r>
        <w:t xml:space="preserve"> : </w:t>
      </w:r>
      <w:r w:rsidR="003A0F1C">
        <w:t>Grande Section</w:t>
      </w:r>
    </w:p>
    <w:p w:rsidR="0097767C" w:rsidRDefault="003C234D">
      <w:r>
        <w:rPr>
          <w:u w:val="single"/>
        </w:rPr>
        <w:t>EMF</w:t>
      </w:r>
      <w:r>
        <w:t xml:space="preserve"> : </w:t>
      </w:r>
      <w:r w:rsidR="003A0F1C">
        <w:t>Johanne Levant : Circonscription de Béthune 2</w:t>
      </w:r>
    </w:p>
    <w:p w:rsidR="0097767C" w:rsidRDefault="003C234D">
      <w:pPr>
        <w:rPr>
          <w:b/>
          <w:bCs/>
          <w:color w:val="000000"/>
        </w:rPr>
      </w:pPr>
      <w:r>
        <w:rPr>
          <w:b/>
          <w:bCs/>
          <w:color w:val="000000"/>
          <w:u w:val="single"/>
        </w:rPr>
        <w:t>Objectifs</w:t>
      </w:r>
      <w:r>
        <w:rPr>
          <w:b/>
          <w:bCs/>
          <w:color w:val="000000"/>
        </w:rPr>
        <w:t xml:space="preserve"> : </w:t>
      </w:r>
    </w:p>
    <w:p w:rsidR="00C3340F" w:rsidRDefault="00C3340F">
      <w:pPr>
        <w:rPr>
          <w:b/>
          <w:bCs/>
          <w:color w:val="000000"/>
        </w:rPr>
      </w:pPr>
      <w:r>
        <w:rPr>
          <w:b/>
          <w:bCs/>
          <w:color w:val="000000"/>
        </w:rPr>
        <w:t>Commencer à réfléchir sur la langue</w:t>
      </w:r>
    </w:p>
    <w:p w:rsidR="0097767C" w:rsidRDefault="003C234D">
      <w:pPr>
        <w:rPr>
          <w:b/>
          <w:bCs/>
          <w:color w:val="000000"/>
        </w:rPr>
      </w:pPr>
      <w:r>
        <w:rPr>
          <w:b/>
          <w:bCs/>
          <w:color w:val="000000"/>
        </w:rPr>
        <w:t xml:space="preserve">Acquérir </w:t>
      </w:r>
      <w:r w:rsidR="00C3340F">
        <w:rPr>
          <w:b/>
          <w:bCs/>
          <w:color w:val="000000"/>
        </w:rPr>
        <w:t>une conscience phonologique</w:t>
      </w:r>
    </w:p>
    <w:p w:rsidR="0097767C" w:rsidRDefault="0097767C">
      <w:pPr>
        <w:rPr>
          <w:b/>
          <w:bCs/>
          <w:color w:val="000000"/>
        </w:rPr>
      </w:pPr>
    </w:p>
    <w:tbl>
      <w:tblPr>
        <w:tblW w:w="14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14570"/>
      </w:tblGrid>
      <w:tr w:rsidR="0097767C">
        <w:trPr>
          <w:trHeight w:val="4147"/>
        </w:trPr>
        <w:tc>
          <w:tcPr>
            <w:tcW w:w="14570" w:type="dxa"/>
            <w:tcBorders>
              <w:top w:val="single" w:sz="2" w:space="0" w:color="000000"/>
              <w:left w:val="single" w:sz="2" w:space="0" w:color="000000"/>
              <w:bottom w:val="single" w:sz="2" w:space="0" w:color="000000"/>
              <w:right w:val="single" w:sz="2" w:space="0" w:color="000000"/>
            </w:tcBorders>
            <w:shd w:val="clear" w:color="auto" w:fill="auto"/>
          </w:tcPr>
          <w:p w:rsidR="0097767C" w:rsidRDefault="003C234D">
            <w:pPr>
              <w:rPr>
                <w:b/>
                <w:bCs/>
              </w:rPr>
            </w:pPr>
            <w:r>
              <w:rPr>
                <w:b/>
                <w:bCs/>
              </w:rPr>
              <w:t>Ce qui est attendu des enfants en fin d'école maternelle</w:t>
            </w:r>
          </w:p>
          <w:p w:rsidR="0097767C" w:rsidRDefault="0097767C"/>
          <w:p w:rsidR="0097767C" w:rsidRDefault="003C234D">
            <w:r>
              <w:t>Domaine « Mobiliser le langage dans toutes ses dimensions »</w:t>
            </w:r>
          </w:p>
          <w:p w:rsidR="0097767C" w:rsidRDefault="00C3340F">
            <w:pPr>
              <w:numPr>
                <w:ilvl w:val="0"/>
                <w:numId w:val="1"/>
              </w:numPr>
            </w:pPr>
            <w:r>
              <w:t>Repérer des régularités dans la langue à l’oral en français (éventuellement dans une autre langue)</w:t>
            </w:r>
            <w:r w:rsidR="003C234D">
              <w:t>.</w:t>
            </w:r>
          </w:p>
          <w:p w:rsidR="00C3340F" w:rsidRDefault="00C3340F">
            <w:pPr>
              <w:numPr>
                <w:ilvl w:val="0"/>
                <w:numId w:val="1"/>
              </w:numPr>
            </w:pPr>
            <w:r>
              <w:t>Manipuler des syllabes.</w:t>
            </w:r>
          </w:p>
          <w:p w:rsidR="0097767C" w:rsidRDefault="00C3340F" w:rsidP="009D736D">
            <w:pPr>
              <w:numPr>
                <w:ilvl w:val="0"/>
                <w:numId w:val="1"/>
              </w:numPr>
            </w:pPr>
            <w:r>
              <w:t>Discriminer des sons (syllabes, sons-voyelles ; quelques sons-consonnes hors des consonnes occlusives)</w:t>
            </w:r>
            <w:r w:rsidR="003C234D">
              <w:t>.</w:t>
            </w:r>
          </w:p>
          <w:p w:rsidR="0097767C" w:rsidRDefault="0097767C"/>
          <w:p w:rsidR="0097767C" w:rsidRPr="009D736D" w:rsidRDefault="003C234D">
            <w:pPr>
              <w:pStyle w:val="Corpsdetexte"/>
              <w:rPr>
                <w:i/>
                <w:iCs/>
              </w:rPr>
            </w:pPr>
            <w:r w:rsidRPr="009D736D">
              <w:rPr>
                <w:i/>
                <w:iCs/>
              </w:rPr>
              <w:t>« </w:t>
            </w:r>
            <w:r w:rsidR="009D736D" w:rsidRPr="009D736D">
              <w:rPr>
                <w:i/>
              </w:rPr>
              <w:t>Dès leur plus jeune âge, les enfants sont intéressés par la langue ou les langues qu'ils entendent. Ils font spontanément et sans en avoir conscience des tentatives pour en reproduire les sons, les formes et les structures afin d'entrer en communication avec leur entourage. C'est à partir de trois-quatre ans qu'ils peuvent prendre du recul et avoir conscience des efforts à faire pour maîtriser une langue et accomplir ces efforts intentionnellement. On peut alors centrer leur attention sur le vocabulaire, sur la syntaxe et sur les unités sonores de la langue française dont la reconnaissance sera indispensable pour apprendre à maîtriser le fonctionnement de l'écriture du français</w:t>
            </w:r>
            <w:r w:rsidRPr="009D736D">
              <w:rPr>
                <w:i/>
                <w:iCs/>
              </w:rPr>
              <w:t xml:space="preserve">. » </w:t>
            </w:r>
            <w:r w:rsidR="00912521" w:rsidRPr="00617BFA">
              <w:rPr>
                <w:i/>
                <w:iCs/>
              </w:rPr>
              <w:t xml:space="preserve">Programmes d’enseignement de l’école maternelle, </w:t>
            </w:r>
            <w:r w:rsidR="00912521">
              <w:rPr>
                <w:i/>
              </w:rPr>
              <w:t>B.O. spécial du 26 mars 2015</w:t>
            </w:r>
          </w:p>
        </w:tc>
      </w:tr>
    </w:tbl>
    <w:p w:rsidR="0097767C" w:rsidRDefault="0097767C">
      <w:pPr>
        <w:rPr>
          <w:b/>
          <w:bCs/>
          <w:u w:val="single"/>
        </w:rPr>
      </w:pPr>
    </w:p>
    <w:p w:rsidR="0097767C" w:rsidRDefault="00986A82">
      <w:pPr>
        <w:rPr>
          <w:color w:val="000000"/>
        </w:rPr>
      </w:pPr>
      <w:r>
        <w:rPr>
          <w:color w:val="000000"/>
          <w:u w:val="single"/>
        </w:rPr>
        <w:t xml:space="preserve">Finalité de l’enseignement de la conscience phonologique </w:t>
      </w:r>
      <w:r w:rsidR="003C234D">
        <w:rPr>
          <w:color w:val="000000"/>
          <w:u w:val="single"/>
        </w:rPr>
        <w:t xml:space="preserve">à l’école maternelle </w:t>
      </w:r>
      <w:r w:rsidR="003C234D">
        <w:rPr>
          <w:color w:val="000000"/>
        </w:rPr>
        <w:t>:</w:t>
      </w:r>
      <w:r>
        <w:rPr>
          <w:color w:val="000000"/>
        </w:rPr>
        <w:t xml:space="preserve"> Permettre à tous les élèves d’exercer leur attention aux différentes composantes du langage et de mieux entrer dans la lecture au CP</w:t>
      </w:r>
      <w:r w:rsidR="003C234D">
        <w:rPr>
          <w:color w:val="000000"/>
        </w:rPr>
        <w:t>.</w:t>
      </w:r>
    </w:p>
    <w:p w:rsidR="0097767C" w:rsidRDefault="0097767C">
      <w:pPr>
        <w:rPr>
          <w:b/>
          <w:bCs/>
          <w:color w:val="000000"/>
          <w:u w:val="single"/>
        </w:rPr>
      </w:pPr>
    </w:p>
    <w:p w:rsidR="0097767C" w:rsidRDefault="00986A82">
      <w:pPr>
        <w:rPr>
          <w:color w:val="000000"/>
          <w:u w:val="single"/>
        </w:rPr>
      </w:pPr>
      <w:r>
        <w:rPr>
          <w:color w:val="000000"/>
          <w:u w:val="single"/>
        </w:rPr>
        <w:t xml:space="preserve">L’apprentissage de la conscience phonologique </w:t>
      </w:r>
      <w:r w:rsidR="003C234D">
        <w:rPr>
          <w:color w:val="000000"/>
          <w:u w:val="single"/>
        </w:rPr>
        <w:t>à l’école maternelle</w:t>
      </w:r>
    </w:p>
    <w:p w:rsidR="0097767C" w:rsidRPr="00FC5EEC" w:rsidRDefault="006F5D6E">
      <w:pPr>
        <w:rPr>
          <w:color w:val="000000"/>
        </w:rPr>
      </w:pPr>
      <w:r>
        <w:rPr>
          <w:color w:val="000000"/>
        </w:rPr>
        <w:t>En fin de GS</w:t>
      </w:r>
      <w:r w:rsidR="00FC5EEC">
        <w:rPr>
          <w:color w:val="000000"/>
        </w:rPr>
        <w:t xml:space="preserve">, les élèves devraient (selon les </w:t>
      </w:r>
      <w:r w:rsidR="00FC5EEC" w:rsidRPr="00FC5EEC">
        <w:rPr>
          <w:i/>
          <w:color w:val="000000"/>
        </w:rPr>
        <w:t>p</w:t>
      </w:r>
      <w:r w:rsidR="00FC5EEC" w:rsidRPr="00617BFA">
        <w:rPr>
          <w:i/>
          <w:iCs/>
        </w:rPr>
        <w:t xml:space="preserve">rogrammes d’enseignement de l’école maternelle, </w:t>
      </w:r>
      <w:r w:rsidR="00FC5EEC">
        <w:rPr>
          <w:i/>
        </w:rPr>
        <w:t>B.O. spécial du 26 mars 2015</w:t>
      </w:r>
      <w:r w:rsidR="00FC5EEC">
        <w:t xml:space="preserve"> et le guide </w:t>
      </w:r>
      <w:r w:rsidR="00FC5EEC" w:rsidRPr="00FC5EEC">
        <w:rPr>
          <w:i/>
        </w:rPr>
        <w:t xml:space="preserve">pour </w:t>
      </w:r>
      <w:r w:rsidR="00FC5EEC" w:rsidRPr="00FC5EEC">
        <w:rPr>
          <w:i/>
        </w:rPr>
        <w:lastRenderedPageBreak/>
        <w:t>préparer l’apprentissage de la lecture et de l’écriture à l’école maternelle</w:t>
      </w:r>
      <w:r w:rsidR="00FC5EEC">
        <w:t>)</w:t>
      </w:r>
    </w:p>
    <w:p w:rsidR="00E63273" w:rsidRDefault="005431E5" w:rsidP="00E63273">
      <w:pPr>
        <w:pStyle w:val="NormalWeb"/>
        <w:contextualSpacing/>
      </w:pPr>
      <w:r>
        <w:t xml:space="preserve">- </w:t>
      </w:r>
      <w:r w:rsidR="00E63273">
        <w:t xml:space="preserve">Savoir écouter avec un objectif ; utiliser sa voix. </w:t>
      </w:r>
    </w:p>
    <w:p w:rsidR="00E63273" w:rsidRDefault="00E63273" w:rsidP="005431E5">
      <w:pPr>
        <w:pStyle w:val="NormalWeb"/>
        <w:numPr>
          <w:ilvl w:val="0"/>
          <w:numId w:val="8"/>
        </w:numPr>
        <w:contextualSpacing/>
      </w:pPr>
      <w:r>
        <w:t xml:space="preserve">Développer une posture d’écoute active. </w:t>
      </w:r>
    </w:p>
    <w:p w:rsidR="00E63273" w:rsidRDefault="00E63273" w:rsidP="005431E5">
      <w:pPr>
        <w:pStyle w:val="NormalWeb"/>
        <w:numPr>
          <w:ilvl w:val="0"/>
          <w:numId w:val="8"/>
        </w:numPr>
        <w:contextualSpacing/>
      </w:pPr>
      <w:r>
        <w:t xml:space="preserve">Se détacher du sens pour écouter les unités sonores, affiner son écoute. </w:t>
      </w:r>
    </w:p>
    <w:p w:rsidR="00E63273" w:rsidRDefault="00E63273" w:rsidP="005431E5">
      <w:pPr>
        <w:pStyle w:val="NormalWeb"/>
        <w:numPr>
          <w:ilvl w:val="0"/>
          <w:numId w:val="8"/>
        </w:numPr>
        <w:contextualSpacing/>
      </w:pPr>
      <w:r>
        <w:t xml:space="preserve">Jouer avec sa voix et acquérir un répertoire de comptines. </w:t>
      </w:r>
    </w:p>
    <w:p w:rsidR="00E63273" w:rsidRDefault="00E63273" w:rsidP="005431E5">
      <w:pPr>
        <w:pStyle w:val="NormalWeb"/>
        <w:numPr>
          <w:ilvl w:val="0"/>
          <w:numId w:val="8"/>
        </w:numPr>
        <w:contextualSpacing/>
      </w:pPr>
      <w:r>
        <w:t xml:space="preserve">Explorer des instruments, utiliser les sonorités du corps, repérer et reproduire des formules rythmiques simples. </w:t>
      </w:r>
    </w:p>
    <w:p w:rsidR="00E63273" w:rsidRDefault="00E63273" w:rsidP="005431E5">
      <w:pPr>
        <w:pStyle w:val="NormalWeb"/>
        <w:numPr>
          <w:ilvl w:val="0"/>
          <w:numId w:val="8"/>
        </w:numPr>
        <w:contextualSpacing/>
      </w:pPr>
      <w:r>
        <w:t xml:space="preserve">Participer à une chorale. </w:t>
      </w:r>
    </w:p>
    <w:p w:rsidR="00E63273" w:rsidRDefault="00E63273" w:rsidP="005431E5">
      <w:pPr>
        <w:pStyle w:val="NormalWeb"/>
        <w:numPr>
          <w:ilvl w:val="0"/>
          <w:numId w:val="8"/>
        </w:numPr>
        <w:contextualSpacing/>
      </w:pPr>
      <w:r>
        <w:t xml:space="preserve">S’éveiller à la diversité linguistique. </w:t>
      </w:r>
    </w:p>
    <w:p w:rsidR="00E63273" w:rsidRDefault="005431E5" w:rsidP="00E63273">
      <w:pPr>
        <w:pStyle w:val="NormalWeb"/>
        <w:contextualSpacing/>
      </w:pPr>
      <w:r>
        <w:t xml:space="preserve">- </w:t>
      </w:r>
      <w:r w:rsidR="00E63273">
        <w:t xml:space="preserve">S’entraîner à la décomposition de la parole en unités sonores, segmentation de l’écrit en mots. </w:t>
      </w:r>
    </w:p>
    <w:p w:rsidR="00E63273" w:rsidRDefault="00E63273" w:rsidP="005431E5">
      <w:pPr>
        <w:pStyle w:val="NormalWeb"/>
        <w:numPr>
          <w:ilvl w:val="0"/>
          <w:numId w:val="11"/>
        </w:numPr>
        <w:contextualSpacing/>
      </w:pPr>
      <w:r>
        <w:t xml:space="preserve">Isoler un mot dans une chaîne sonore. </w:t>
      </w:r>
    </w:p>
    <w:p w:rsidR="00E63273" w:rsidRDefault="00E63273" w:rsidP="005431E5">
      <w:pPr>
        <w:pStyle w:val="NormalWeb"/>
        <w:numPr>
          <w:ilvl w:val="0"/>
          <w:numId w:val="11"/>
        </w:numPr>
        <w:contextualSpacing/>
      </w:pPr>
      <w:r>
        <w:t xml:space="preserve">Comprendre les relations entre un énoncé oral et un énoncé écrit. Segmenter de l’écrit en mots. </w:t>
      </w:r>
    </w:p>
    <w:p w:rsidR="00E63273" w:rsidRDefault="005431E5" w:rsidP="00E63273">
      <w:pPr>
        <w:pStyle w:val="NormalWeb"/>
        <w:contextualSpacing/>
      </w:pPr>
      <w:r>
        <w:t xml:space="preserve">- </w:t>
      </w:r>
      <w:r w:rsidR="00E63273">
        <w:t xml:space="preserve">Développer la conscience syllabique. </w:t>
      </w:r>
    </w:p>
    <w:p w:rsidR="00E63273" w:rsidRDefault="00E63273" w:rsidP="005431E5">
      <w:pPr>
        <w:pStyle w:val="NormalWeb"/>
        <w:numPr>
          <w:ilvl w:val="0"/>
          <w:numId w:val="12"/>
        </w:numPr>
        <w:contextualSpacing/>
      </w:pPr>
      <w:r>
        <w:t xml:space="preserve">Développer une conscience syllabique fine et manipuler des syllabes. </w:t>
      </w:r>
    </w:p>
    <w:p w:rsidR="00E63273" w:rsidRDefault="005431E5" w:rsidP="00E63273">
      <w:pPr>
        <w:pStyle w:val="NormalWeb"/>
        <w:contextualSpacing/>
      </w:pPr>
      <w:r>
        <w:t xml:space="preserve">- </w:t>
      </w:r>
      <w:r w:rsidR="00E63273">
        <w:t xml:space="preserve">Développer la connaissance des lettres et des sons qu’elles produisent. Développer la conscience phonémique. </w:t>
      </w:r>
    </w:p>
    <w:p w:rsidR="00E63273" w:rsidRDefault="00E63273" w:rsidP="005431E5">
      <w:pPr>
        <w:pStyle w:val="NormalWeb"/>
        <w:numPr>
          <w:ilvl w:val="0"/>
          <w:numId w:val="13"/>
        </w:numPr>
        <w:contextualSpacing/>
      </w:pPr>
      <w:r>
        <w:t xml:space="preserve">Connaître les lettres et les sons qu’elles produisent. </w:t>
      </w:r>
    </w:p>
    <w:p w:rsidR="00E63273" w:rsidRDefault="00E63273" w:rsidP="005431E5">
      <w:pPr>
        <w:pStyle w:val="NormalWeb"/>
        <w:numPr>
          <w:ilvl w:val="0"/>
          <w:numId w:val="13"/>
        </w:numPr>
        <w:contextualSpacing/>
      </w:pPr>
      <w:r>
        <w:t xml:space="preserve">Prendre conscience des unités infra-syllabiques. </w:t>
      </w:r>
    </w:p>
    <w:p w:rsidR="00E63273" w:rsidRDefault="00E63273" w:rsidP="005431E5">
      <w:pPr>
        <w:pStyle w:val="NormalWeb"/>
        <w:numPr>
          <w:ilvl w:val="0"/>
          <w:numId w:val="13"/>
        </w:numPr>
        <w:contextualSpacing/>
      </w:pPr>
      <w:r>
        <w:t xml:space="preserve">Développer une conscience phonémique. </w:t>
      </w:r>
    </w:p>
    <w:p w:rsidR="0097767C" w:rsidRDefault="0097767C">
      <w:pPr>
        <w:rPr>
          <w:color w:val="000000"/>
        </w:rPr>
      </w:pPr>
    </w:p>
    <w:p w:rsidR="0097767C" w:rsidRDefault="0097767C">
      <w:pPr>
        <w:rPr>
          <w:b/>
          <w:bCs/>
          <w:u w:val="single"/>
        </w:rPr>
      </w:pPr>
    </w:p>
    <w:tbl>
      <w:tblPr>
        <w:tblW w:w="1457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14570"/>
      </w:tblGrid>
      <w:tr w:rsidR="0097767C">
        <w:tc>
          <w:tcPr>
            <w:tcW w:w="14570" w:type="dxa"/>
            <w:tcBorders>
              <w:top w:val="single" w:sz="4" w:space="0" w:color="000000"/>
              <w:left w:val="single" w:sz="4" w:space="0" w:color="000000"/>
              <w:bottom w:val="single" w:sz="4" w:space="0" w:color="000000"/>
            </w:tcBorders>
            <w:shd w:val="clear" w:color="auto" w:fill="auto"/>
          </w:tcPr>
          <w:p w:rsidR="0097767C" w:rsidRDefault="003C234D">
            <w:pPr>
              <w:rPr>
                <w:b/>
                <w:bCs/>
                <w:color w:val="0000FF"/>
                <w:sz w:val="26"/>
                <w:szCs w:val="26"/>
                <w:u w:val="single"/>
              </w:rPr>
            </w:pPr>
            <w:r>
              <w:rPr>
                <w:b/>
                <w:bCs/>
                <w:color w:val="0000FF"/>
                <w:sz w:val="26"/>
                <w:szCs w:val="26"/>
                <w:u w:val="single"/>
              </w:rPr>
              <w:t>Questions pour les enseignants avant de visionner la vidéo</w:t>
            </w:r>
          </w:p>
          <w:p w:rsidR="000D7A30" w:rsidRDefault="003C234D">
            <w:pPr>
              <w:rPr>
                <w:color w:val="0000FF"/>
                <w:sz w:val="26"/>
                <w:szCs w:val="26"/>
              </w:rPr>
            </w:pPr>
            <w:r>
              <w:rPr>
                <w:color w:val="0000FF"/>
                <w:sz w:val="26"/>
                <w:szCs w:val="26"/>
              </w:rPr>
              <w:t xml:space="preserve">Pourquoi </w:t>
            </w:r>
            <w:r w:rsidR="000D7A30">
              <w:rPr>
                <w:color w:val="0000FF"/>
                <w:sz w:val="26"/>
                <w:szCs w:val="26"/>
              </w:rPr>
              <w:t>l’enseignante début</w:t>
            </w:r>
            <w:r w:rsidR="007C1848">
              <w:rPr>
                <w:color w:val="0000FF"/>
                <w:sz w:val="26"/>
                <w:szCs w:val="26"/>
              </w:rPr>
              <w:t>e</w:t>
            </w:r>
            <w:r w:rsidR="000D7A30">
              <w:rPr>
                <w:color w:val="0000FF"/>
                <w:sz w:val="26"/>
                <w:szCs w:val="26"/>
              </w:rPr>
              <w:t xml:space="preserve"> la séance en expliquant </w:t>
            </w:r>
            <w:r w:rsidR="00C41713">
              <w:rPr>
                <w:color w:val="0000FF"/>
                <w:sz w:val="26"/>
                <w:szCs w:val="26"/>
              </w:rPr>
              <w:t xml:space="preserve">les </w:t>
            </w:r>
            <w:r w:rsidR="003C4B41">
              <w:rPr>
                <w:color w:val="0000FF"/>
                <w:sz w:val="26"/>
                <w:szCs w:val="26"/>
              </w:rPr>
              <w:t>objectifs de la phonologie</w:t>
            </w:r>
            <w:r w:rsidR="000D7A30">
              <w:rPr>
                <w:color w:val="0000FF"/>
                <w:sz w:val="26"/>
                <w:szCs w:val="26"/>
              </w:rPr>
              <w:t xml:space="preserve"> </w:t>
            </w:r>
            <w:r>
              <w:rPr>
                <w:color w:val="0000FF"/>
                <w:sz w:val="26"/>
                <w:szCs w:val="26"/>
              </w:rPr>
              <w:t xml:space="preserve">? </w:t>
            </w:r>
          </w:p>
          <w:p w:rsidR="003C4B41" w:rsidRDefault="003C4B41">
            <w:pPr>
              <w:rPr>
                <w:color w:val="0000FF"/>
                <w:sz w:val="26"/>
                <w:szCs w:val="26"/>
              </w:rPr>
            </w:pPr>
            <w:r>
              <w:rPr>
                <w:color w:val="0000FF"/>
                <w:sz w:val="26"/>
                <w:szCs w:val="26"/>
              </w:rPr>
              <w:t xml:space="preserve">Pourquoi l’enseignante débute la séance en expliquant les activités déjà réalisées lors des séances précédentes ? </w:t>
            </w:r>
          </w:p>
          <w:p w:rsidR="003C4B41" w:rsidRDefault="003C4B41">
            <w:pPr>
              <w:rPr>
                <w:color w:val="0000FF"/>
                <w:sz w:val="26"/>
                <w:szCs w:val="26"/>
              </w:rPr>
            </w:pPr>
            <w:r>
              <w:rPr>
                <w:color w:val="0000FF"/>
                <w:sz w:val="26"/>
                <w:szCs w:val="26"/>
              </w:rPr>
              <w:t>Quelle progressivité des activités l’enseignante a-t-elle choisie ?</w:t>
            </w:r>
          </w:p>
          <w:p w:rsidR="000D7A30" w:rsidRDefault="003C4B41">
            <w:pPr>
              <w:rPr>
                <w:color w:val="0000FF"/>
                <w:sz w:val="26"/>
                <w:szCs w:val="26"/>
              </w:rPr>
            </w:pPr>
            <w:r>
              <w:rPr>
                <w:color w:val="0000FF"/>
                <w:sz w:val="26"/>
                <w:szCs w:val="26"/>
              </w:rPr>
              <w:t xml:space="preserve">Pourquoi l’enseignante introduit un codage pour localiser le phonème à l’intérieur de la syllabe en GS </w:t>
            </w:r>
            <w:r w:rsidR="000D7A30">
              <w:rPr>
                <w:color w:val="0000FF"/>
                <w:sz w:val="26"/>
                <w:szCs w:val="26"/>
              </w:rPr>
              <w:t xml:space="preserve">? </w:t>
            </w:r>
          </w:p>
          <w:p w:rsidR="0097767C" w:rsidRPr="000D7A30" w:rsidRDefault="0097767C" w:rsidP="003C4B41">
            <w:pPr>
              <w:rPr>
                <w:color w:val="0000FF"/>
                <w:sz w:val="26"/>
                <w:szCs w:val="26"/>
              </w:rPr>
            </w:pPr>
          </w:p>
        </w:tc>
      </w:tr>
    </w:tbl>
    <w:p w:rsidR="00A97AE2" w:rsidRDefault="00A97AE2">
      <w:pPr>
        <w:rPr>
          <w:b/>
          <w:bCs/>
          <w:u w:val="single"/>
        </w:rPr>
      </w:pPr>
    </w:p>
    <w:p w:rsidR="003C4B41" w:rsidRDefault="003C4B41">
      <w:pPr>
        <w:rPr>
          <w:b/>
          <w:bCs/>
          <w:u w:val="single"/>
        </w:rPr>
      </w:pPr>
    </w:p>
    <w:p w:rsidR="003C4B41" w:rsidRDefault="003C4B41">
      <w:pPr>
        <w:rPr>
          <w:b/>
          <w:bCs/>
          <w:u w:val="single"/>
        </w:rPr>
      </w:pPr>
    </w:p>
    <w:p w:rsidR="003C4B41" w:rsidRDefault="003C4B41">
      <w:pPr>
        <w:rPr>
          <w:b/>
          <w:bCs/>
          <w:u w:val="single"/>
        </w:rPr>
      </w:pPr>
    </w:p>
    <w:p w:rsidR="003C4B41" w:rsidRDefault="003C4B41">
      <w:pPr>
        <w:rPr>
          <w:b/>
          <w:bCs/>
          <w:u w:val="single"/>
        </w:rPr>
      </w:pPr>
    </w:p>
    <w:p w:rsidR="0097767C" w:rsidRDefault="003C234D">
      <w:pPr>
        <w:rPr>
          <w:b/>
          <w:bCs/>
        </w:rPr>
      </w:pPr>
      <w:r>
        <w:rPr>
          <w:b/>
          <w:bCs/>
          <w:u w:val="single"/>
        </w:rPr>
        <w:lastRenderedPageBreak/>
        <w:t>Chronologie de la vidéo</w:t>
      </w:r>
    </w:p>
    <w:p w:rsidR="0097767C" w:rsidRDefault="0097767C">
      <w:pPr>
        <w:rPr>
          <w:b/>
          <w:bCs/>
          <w:u w:val="single"/>
        </w:rPr>
      </w:pPr>
    </w:p>
    <w:tbl>
      <w:tblPr>
        <w:tblW w:w="1457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646"/>
        <w:gridCol w:w="11924"/>
      </w:tblGrid>
      <w:tr w:rsidR="0097767C">
        <w:tc>
          <w:tcPr>
            <w:tcW w:w="2646" w:type="dxa"/>
            <w:tcBorders>
              <w:top w:val="single" w:sz="2" w:space="0" w:color="000000"/>
              <w:left w:val="single" w:sz="2" w:space="0" w:color="000000"/>
              <w:bottom w:val="single" w:sz="2" w:space="0" w:color="000000"/>
            </w:tcBorders>
            <w:shd w:val="clear" w:color="auto" w:fill="auto"/>
          </w:tcPr>
          <w:p w:rsidR="0097767C" w:rsidRDefault="003A3A8D">
            <w:pPr>
              <w:pStyle w:val="Contenudetableau"/>
            </w:pPr>
            <w:r>
              <w:t>Temps 1 </w:t>
            </w:r>
          </w:p>
          <w:p w:rsidR="0097767C" w:rsidRDefault="0097767C">
            <w:pPr>
              <w:pStyle w:val="Contenudetableau"/>
            </w:pPr>
          </w:p>
        </w:tc>
        <w:tc>
          <w:tcPr>
            <w:tcW w:w="11924" w:type="dxa"/>
            <w:tcBorders>
              <w:top w:val="single" w:sz="2" w:space="0" w:color="000000"/>
              <w:left w:val="single" w:sz="2" w:space="0" w:color="000000"/>
              <w:bottom w:val="single" w:sz="2" w:space="0" w:color="000000"/>
              <w:right w:val="single" w:sz="2" w:space="0" w:color="000000"/>
            </w:tcBorders>
            <w:shd w:val="clear" w:color="auto" w:fill="auto"/>
          </w:tcPr>
          <w:p w:rsidR="003C4B41" w:rsidRDefault="003C4B41" w:rsidP="00FC1F7A">
            <w:pPr>
              <w:pStyle w:val="Contenudetableau"/>
            </w:pPr>
            <w:r>
              <w:rPr>
                <w:color w:val="0000FF"/>
              </w:rPr>
              <w:t>Explicitation objectifs de l’apprentissage de la phonologie</w:t>
            </w:r>
            <w:r>
              <w:t> : l’enseignante explique que la phonologie sert à jouer avec les mots, les syllabes et les « sons » qui se cachent dans les mots. Ce rappel sera effectué également en fin de vidéo avec une explication du lien entre phonologie et apprentissage de la lecture au CP (15 min 58)</w:t>
            </w:r>
          </w:p>
          <w:p w:rsidR="00FC1F7A" w:rsidRDefault="00FC1F7A" w:rsidP="001D192B">
            <w:pPr>
              <w:pStyle w:val="Contenudetableau"/>
            </w:pPr>
          </w:p>
        </w:tc>
      </w:tr>
      <w:tr w:rsidR="0097767C">
        <w:tc>
          <w:tcPr>
            <w:tcW w:w="2646" w:type="dxa"/>
            <w:tcBorders>
              <w:left w:val="single" w:sz="2" w:space="0" w:color="000000"/>
              <w:bottom w:val="single" w:sz="2" w:space="0" w:color="000000"/>
            </w:tcBorders>
            <w:shd w:val="clear" w:color="auto" w:fill="auto"/>
          </w:tcPr>
          <w:p w:rsidR="0097767C" w:rsidRDefault="00D641D7">
            <w:pPr>
              <w:pStyle w:val="Contenudetableau"/>
            </w:pPr>
            <w:r>
              <w:t xml:space="preserve">Temps 2 </w:t>
            </w:r>
            <w:r w:rsidR="003C234D">
              <w:t>(</w:t>
            </w:r>
            <w:r w:rsidR="001D192B">
              <w:t>48 secondes</w:t>
            </w:r>
            <w:r w:rsidR="00331332">
              <w:t>)</w:t>
            </w:r>
          </w:p>
          <w:p w:rsidR="0097767C" w:rsidRDefault="0097767C">
            <w:pPr>
              <w:pStyle w:val="Contenudetableau"/>
            </w:pPr>
          </w:p>
          <w:p w:rsidR="0097767C" w:rsidRDefault="0097767C">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331332" w:rsidRDefault="001D192B" w:rsidP="00331332">
            <w:pPr>
              <w:pStyle w:val="Contenudetableau"/>
              <w:jc w:val="both"/>
            </w:pPr>
            <w:r>
              <w:rPr>
                <w:color w:val="0000FF"/>
              </w:rPr>
              <w:t>Rappel des séances précédentes</w:t>
            </w:r>
            <w:r w:rsidR="00331332">
              <w:rPr>
                <w:color w:val="0000FF"/>
              </w:rPr>
              <w:t xml:space="preserve"> : </w:t>
            </w:r>
            <w:r w:rsidR="00331332">
              <w:t xml:space="preserve">l’enseignante </w:t>
            </w:r>
            <w:r>
              <w:t xml:space="preserve">revient sur ce qui a été travaillé lors des séances précédentes (rimes phonèmes voyelles, phonèmes en attaque) au travers de petits exercices </w:t>
            </w:r>
          </w:p>
          <w:p w:rsidR="0097767C" w:rsidRDefault="003C234D" w:rsidP="00331332">
            <w:pPr>
              <w:pStyle w:val="Contenudetableau"/>
              <w:jc w:val="both"/>
            </w:pPr>
            <w:r>
              <w:t xml:space="preserve"> </w:t>
            </w:r>
          </w:p>
        </w:tc>
      </w:tr>
      <w:tr w:rsidR="0097767C">
        <w:tc>
          <w:tcPr>
            <w:tcW w:w="2646" w:type="dxa"/>
            <w:tcBorders>
              <w:left w:val="single" w:sz="2" w:space="0" w:color="000000"/>
              <w:bottom w:val="single" w:sz="2" w:space="0" w:color="000000"/>
            </w:tcBorders>
            <w:shd w:val="clear" w:color="auto" w:fill="auto"/>
          </w:tcPr>
          <w:p w:rsidR="0097767C" w:rsidRDefault="003C234D">
            <w:pPr>
              <w:pStyle w:val="Contenudetableau"/>
            </w:pPr>
            <w:r>
              <w:t>Temps 3 (</w:t>
            </w:r>
            <w:r w:rsidR="001D192B">
              <w:t>1</w:t>
            </w:r>
            <w:r w:rsidR="00690610">
              <w:t xml:space="preserve"> m</w:t>
            </w:r>
            <w:r w:rsidR="00FC1F7A">
              <w:t>i</w:t>
            </w:r>
            <w:r w:rsidR="00690610">
              <w:t>n</w:t>
            </w:r>
            <w:r w:rsidR="001D192B">
              <w:t xml:space="preserve"> 38</w:t>
            </w:r>
            <w:r>
              <w:t>)</w:t>
            </w:r>
          </w:p>
          <w:p w:rsidR="0097767C" w:rsidRDefault="0097767C">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97767C" w:rsidRDefault="00FC1F7A" w:rsidP="001D192B">
            <w:pPr>
              <w:pStyle w:val="Contenudetableau"/>
              <w:jc w:val="both"/>
            </w:pPr>
            <w:r>
              <w:rPr>
                <w:color w:val="0000FF"/>
              </w:rPr>
              <w:t>Première activité :</w:t>
            </w:r>
            <w:r w:rsidR="00D53F04">
              <w:rPr>
                <w:color w:val="0000FF"/>
              </w:rPr>
              <w:t xml:space="preserve"> </w:t>
            </w:r>
            <w:r w:rsidR="001D192B">
              <w:t xml:space="preserve">La pêche aux mots : identifier le phonème d’attaque dans les mots énoncés par l’enseignante. </w:t>
            </w:r>
          </w:p>
        </w:tc>
      </w:tr>
      <w:tr w:rsidR="0097767C">
        <w:tc>
          <w:tcPr>
            <w:tcW w:w="2646" w:type="dxa"/>
            <w:tcBorders>
              <w:left w:val="single" w:sz="2" w:space="0" w:color="000000"/>
              <w:bottom w:val="single" w:sz="2" w:space="0" w:color="000000"/>
            </w:tcBorders>
            <w:shd w:val="clear" w:color="auto" w:fill="auto"/>
          </w:tcPr>
          <w:p w:rsidR="0097767C" w:rsidRDefault="003C234D">
            <w:pPr>
              <w:pStyle w:val="Contenudetableau"/>
            </w:pPr>
            <w:r>
              <w:t>Temps 4 (</w:t>
            </w:r>
            <w:r w:rsidR="00F82D23">
              <w:t>2 min 32</w:t>
            </w:r>
            <w:r>
              <w:t>)</w:t>
            </w:r>
          </w:p>
          <w:p w:rsidR="0097767C" w:rsidRDefault="0097767C">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496F74" w:rsidRDefault="00FC1F7A" w:rsidP="00FC1F7A">
            <w:pPr>
              <w:pStyle w:val="Contenudetableau"/>
              <w:jc w:val="both"/>
            </w:pPr>
            <w:r>
              <w:rPr>
                <w:color w:val="0000FF"/>
              </w:rPr>
              <w:t>Suite de l’activité</w:t>
            </w:r>
            <w:r w:rsidR="00496F74">
              <w:t xml:space="preserve"> : </w:t>
            </w:r>
            <w:r w:rsidR="00F90F1E">
              <w:t>Trouver un mot parmi plusieurs qui commence par un phonème donné (d’abord [é], puis [s])</w:t>
            </w:r>
            <w:r>
              <w:t xml:space="preserve">   </w:t>
            </w:r>
          </w:p>
          <w:p w:rsidR="00FC1F7A" w:rsidRDefault="00FC1F7A" w:rsidP="00F90F1E">
            <w:pPr>
              <w:pStyle w:val="Contenudetableau"/>
              <w:jc w:val="both"/>
            </w:pPr>
          </w:p>
        </w:tc>
      </w:tr>
      <w:tr w:rsidR="00FC1F7A">
        <w:tc>
          <w:tcPr>
            <w:tcW w:w="2646" w:type="dxa"/>
            <w:tcBorders>
              <w:left w:val="single" w:sz="2" w:space="0" w:color="000000"/>
              <w:bottom w:val="single" w:sz="2" w:space="0" w:color="000000"/>
            </w:tcBorders>
            <w:shd w:val="clear" w:color="auto" w:fill="auto"/>
          </w:tcPr>
          <w:p w:rsidR="00FC1F7A" w:rsidRDefault="00F90F1E" w:rsidP="00FC1F7A">
            <w:pPr>
              <w:pStyle w:val="Contenudetableau"/>
            </w:pPr>
            <w:r>
              <w:t>Temps 5 (3 min 48</w:t>
            </w:r>
            <w:r w:rsidR="00FC1F7A">
              <w:t>)</w:t>
            </w:r>
          </w:p>
          <w:p w:rsidR="00FC1F7A" w:rsidRDefault="00FC1F7A" w:rsidP="00FC1F7A">
            <w:pPr>
              <w:pStyle w:val="Contenudetableau"/>
            </w:pPr>
          </w:p>
          <w:p w:rsidR="00F90F1E" w:rsidRDefault="00F90F1E" w:rsidP="00FC1F7A">
            <w:pPr>
              <w:pStyle w:val="Contenudetableau"/>
            </w:pPr>
          </w:p>
          <w:p w:rsidR="00F90F1E" w:rsidRDefault="00F90F1E" w:rsidP="00F90F1E">
            <w:pPr>
              <w:pStyle w:val="Contenudetableau"/>
            </w:pPr>
            <w:r>
              <w:t>Temps 6 (4 min 28)</w:t>
            </w:r>
          </w:p>
          <w:p w:rsidR="004756CA" w:rsidRDefault="004756CA" w:rsidP="00F90F1E">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FC1F7A" w:rsidRDefault="00FC1F7A" w:rsidP="00FC1F7A">
            <w:pPr>
              <w:pStyle w:val="Contenudetableau"/>
              <w:jc w:val="both"/>
            </w:pPr>
            <w:r>
              <w:rPr>
                <w:color w:val="0000FF"/>
              </w:rPr>
              <w:t xml:space="preserve">Deuxième activité : </w:t>
            </w:r>
            <w:r>
              <w:t xml:space="preserve">Les élèves doivent maintenant trouver </w:t>
            </w:r>
            <w:r w:rsidR="00F90F1E">
              <w:t>le phonème d’attaque des mots proposés par l’enseignante ainsi que la carte image (parmi plusieurs) qui illustre</w:t>
            </w:r>
            <w:r w:rsidR="003F0D64">
              <w:t xml:space="preserve"> un mot qui commence par ce</w:t>
            </w:r>
            <w:r w:rsidR="00F90F1E">
              <w:t xml:space="preserve"> phonème.</w:t>
            </w:r>
          </w:p>
          <w:p w:rsidR="00975D3C" w:rsidRDefault="00975D3C" w:rsidP="00FC1F7A">
            <w:pPr>
              <w:pStyle w:val="Contenudetableau"/>
              <w:jc w:val="both"/>
            </w:pPr>
          </w:p>
          <w:p w:rsidR="00F90F1E" w:rsidRDefault="003F0D64" w:rsidP="00FC1F7A">
            <w:pPr>
              <w:pStyle w:val="Contenudetableau"/>
              <w:jc w:val="both"/>
            </w:pPr>
            <w:r>
              <w:t>Il reste une carte-image. L’enseignante demande alors ce que l’on entend au début du mot et propose d’autres mots qui commencent par le même phonème pour aider l’élève.</w:t>
            </w:r>
          </w:p>
          <w:p w:rsidR="00F90F1E" w:rsidRDefault="00F90F1E" w:rsidP="00FC1F7A">
            <w:pPr>
              <w:pStyle w:val="Contenudetableau"/>
              <w:jc w:val="both"/>
            </w:pPr>
          </w:p>
          <w:p w:rsidR="00F90F1E" w:rsidRDefault="00F90F1E" w:rsidP="00F90F1E">
            <w:pPr>
              <w:pStyle w:val="Contenudetableau"/>
              <w:jc w:val="both"/>
            </w:pPr>
            <w:r>
              <w:rPr>
                <w:color w:val="0000FF"/>
              </w:rPr>
              <w:t>Précision du geste professionnel nécessaire à cette activité</w:t>
            </w:r>
            <w:r>
              <w:t> : prolonger les phonèmes.</w:t>
            </w:r>
            <w:r w:rsidR="004C171E">
              <w:t xml:space="preserve"> </w:t>
            </w:r>
          </w:p>
          <w:p w:rsidR="0091281E" w:rsidRDefault="0091281E" w:rsidP="00F90F1E">
            <w:pPr>
              <w:pStyle w:val="Contenudetableau"/>
              <w:jc w:val="both"/>
            </w:pPr>
          </w:p>
        </w:tc>
      </w:tr>
      <w:tr w:rsidR="00FC1F7A">
        <w:tc>
          <w:tcPr>
            <w:tcW w:w="2646" w:type="dxa"/>
            <w:tcBorders>
              <w:left w:val="single" w:sz="2" w:space="0" w:color="000000"/>
              <w:bottom w:val="single" w:sz="2" w:space="0" w:color="000000"/>
            </w:tcBorders>
            <w:shd w:val="clear" w:color="auto" w:fill="auto"/>
          </w:tcPr>
          <w:p w:rsidR="00FC1F7A" w:rsidRDefault="001D185E" w:rsidP="004756CA">
            <w:pPr>
              <w:pStyle w:val="Contenudetableau"/>
            </w:pPr>
            <w:r>
              <w:t>Temps 7 (5 min 16)</w:t>
            </w:r>
          </w:p>
          <w:p w:rsidR="00503B03" w:rsidRDefault="00503B03" w:rsidP="004756CA">
            <w:pPr>
              <w:pStyle w:val="Contenudetableau"/>
            </w:pPr>
          </w:p>
          <w:p w:rsidR="001D185E" w:rsidRDefault="001D185E" w:rsidP="004756CA">
            <w:pPr>
              <w:pStyle w:val="Contenudetableau"/>
            </w:pPr>
          </w:p>
          <w:p w:rsidR="001936A3" w:rsidRDefault="001D185E" w:rsidP="004756CA">
            <w:pPr>
              <w:pStyle w:val="Contenudetableau"/>
            </w:pPr>
            <w:r>
              <w:t>Temps 8 (5 min 54</w:t>
            </w:r>
            <w:r w:rsidR="00503B03">
              <w:t>)</w:t>
            </w:r>
          </w:p>
        </w:tc>
        <w:tc>
          <w:tcPr>
            <w:tcW w:w="11924" w:type="dxa"/>
            <w:tcBorders>
              <w:left w:val="single" w:sz="2" w:space="0" w:color="000000"/>
              <w:bottom w:val="single" w:sz="2" w:space="0" w:color="000000"/>
              <w:right w:val="single" w:sz="2" w:space="0" w:color="000000"/>
            </w:tcBorders>
            <w:shd w:val="clear" w:color="auto" w:fill="auto"/>
          </w:tcPr>
          <w:p w:rsidR="00FC1F7A" w:rsidRDefault="00503B03" w:rsidP="00503B03">
            <w:pPr>
              <w:pStyle w:val="Contenudetableau"/>
              <w:jc w:val="both"/>
            </w:pPr>
            <w:r>
              <w:rPr>
                <w:color w:val="0000FF"/>
              </w:rPr>
              <w:t>Troisième activité</w:t>
            </w:r>
            <w:r w:rsidR="00FC1F7A">
              <w:rPr>
                <w:color w:val="0000FF"/>
              </w:rPr>
              <w:t xml:space="preserve"> : </w:t>
            </w:r>
            <w:r w:rsidR="001D185E">
              <w:rPr>
                <w:color w:val="0000FF"/>
              </w:rPr>
              <w:t>il s’agit d’une activité pour s’entraîner</w:t>
            </w:r>
            <w:r>
              <w:rPr>
                <w:color w:val="0000FF"/>
              </w:rPr>
              <w:t xml:space="preserve"> : </w:t>
            </w:r>
            <w:r w:rsidR="001D185E">
              <w:t>Identifier le mot, parmi 3 proposés qui commence par le phonème [u].</w:t>
            </w:r>
          </w:p>
          <w:p w:rsidR="00503B03" w:rsidRDefault="00503B03" w:rsidP="00503B03">
            <w:pPr>
              <w:pStyle w:val="Contenudetableau"/>
              <w:jc w:val="both"/>
            </w:pPr>
          </w:p>
          <w:p w:rsidR="001D185E" w:rsidRDefault="001D185E" w:rsidP="00503B03">
            <w:pPr>
              <w:pStyle w:val="Contenudetableau"/>
              <w:jc w:val="both"/>
            </w:pPr>
            <w:r>
              <w:t>Nouvel exemple avec le phonème [o]</w:t>
            </w:r>
          </w:p>
          <w:p w:rsidR="00503B03" w:rsidRDefault="00503B03" w:rsidP="00503B03">
            <w:pPr>
              <w:pStyle w:val="Contenudetableau"/>
              <w:jc w:val="both"/>
            </w:pPr>
          </w:p>
        </w:tc>
      </w:tr>
      <w:tr w:rsidR="00FC1F7A" w:rsidTr="001D185E">
        <w:tc>
          <w:tcPr>
            <w:tcW w:w="2646" w:type="dxa"/>
            <w:tcBorders>
              <w:left w:val="single" w:sz="2" w:space="0" w:color="000000"/>
            </w:tcBorders>
            <w:shd w:val="clear" w:color="auto" w:fill="auto"/>
          </w:tcPr>
          <w:p w:rsidR="00FC1F7A" w:rsidRDefault="00503B03" w:rsidP="00FC1F7A">
            <w:pPr>
              <w:pStyle w:val="Contenudetableau"/>
            </w:pPr>
            <w:r>
              <w:t xml:space="preserve">Temps </w:t>
            </w:r>
            <w:r w:rsidR="001D185E">
              <w:t>9</w:t>
            </w:r>
            <w:r w:rsidR="00FC1F7A">
              <w:t xml:space="preserve"> (</w:t>
            </w:r>
            <w:r w:rsidR="001D185E">
              <w:t>6</w:t>
            </w:r>
            <w:r w:rsidR="001936A3">
              <w:t xml:space="preserve"> min</w:t>
            </w:r>
            <w:r w:rsidR="001D185E">
              <w:t xml:space="preserve"> 28</w:t>
            </w:r>
            <w:r w:rsidR="00FC1F7A">
              <w:t>)</w:t>
            </w:r>
          </w:p>
          <w:p w:rsidR="001D185E" w:rsidRDefault="001D185E" w:rsidP="00FC1F7A">
            <w:pPr>
              <w:pStyle w:val="Contenudetableau"/>
            </w:pPr>
          </w:p>
          <w:p w:rsidR="001D185E" w:rsidRDefault="001D185E" w:rsidP="00FC1F7A">
            <w:pPr>
              <w:pStyle w:val="Contenudetableau"/>
            </w:pPr>
            <w:r>
              <w:t>Temps 10 (</w:t>
            </w:r>
            <w:r w:rsidR="00684878">
              <w:t>6 min 50)</w:t>
            </w:r>
          </w:p>
          <w:p w:rsidR="00684878" w:rsidRDefault="00684878" w:rsidP="00FC1F7A">
            <w:pPr>
              <w:pStyle w:val="Contenudetableau"/>
            </w:pPr>
          </w:p>
          <w:p w:rsidR="00684878" w:rsidRDefault="00684878" w:rsidP="00FC1F7A">
            <w:pPr>
              <w:pStyle w:val="Contenudetableau"/>
            </w:pPr>
            <w:r>
              <w:lastRenderedPageBreak/>
              <w:t>Temps 11 (7 min 38)</w:t>
            </w:r>
          </w:p>
          <w:p w:rsidR="00FC1F7A" w:rsidRDefault="00FC1F7A" w:rsidP="00FC1F7A">
            <w:pPr>
              <w:pStyle w:val="Contenudetableau"/>
            </w:pPr>
          </w:p>
        </w:tc>
        <w:tc>
          <w:tcPr>
            <w:tcW w:w="11924" w:type="dxa"/>
            <w:tcBorders>
              <w:left w:val="single" w:sz="2" w:space="0" w:color="000000"/>
              <w:right w:val="single" w:sz="2" w:space="0" w:color="000000"/>
            </w:tcBorders>
            <w:shd w:val="clear" w:color="auto" w:fill="auto"/>
          </w:tcPr>
          <w:p w:rsidR="00FC1F7A" w:rsidRDefault="001D185E" w:rsidP="00DC3BF6">
            <w:pPr>
              <w:pStyle w:val="Contenudetableau"/>
              <w:jc w:val="both"/>
            </w:pPr>
            <w:r>
              <w:rPr>
                <w:color w:val="0000FF"/>
              </w:rPr>
              <w:lastRenderedPageBreak/>
              <w:t xml:space="preserve">Quatrième </w:t>
            </w:r>
            <w:r w:rsidR="00DC3BF6">
              <w:rPr>
                <w:color w:val="0000FF"/>
              </w:rPr>
              <w:t>activité</w:t>
            </w:r>
            <w:r>
              <w:rPr>
                <w:color w:val="0000FF"/>
              </w:rPr>
              <w:t xml:space="preserve"> : jeu du pigeon vole</w:t>
            </w:r>
            <w:r w:rsidR="00DC3BF6">
              <w:rPr>
                <w:color w:val="0000FF"/>
              </w:rPr>
              <w:t xml:space="preserve"> : </w:t>
            </w:r>
            <w:r w:rsidR="00DC3BF6">
              <w:t xml:space="preserve">Les enfants doivent </w:t>
            </w:r>
            <w:r>
              <w:t>lever la main s’ils entendent le phonème [a].</w:t>
            </w:r>
          </w:p>
          <w:p w:rsidR="001D185E" w:rsidRDefault="001D185E" w:rsidP="00DC3BF6">
            <w:pPr>
              <w:pStyle w:val="Contenudetableau"/>
              <w:jc w:val="both"/>
            </w:pPr>
          </w:p>
          <w:p w:rsidR="001D185E" w:rsidRDefault="001D185E" w:rsidP="00DC3BF6">
            <w:pPr>
              <w:pStyle w:val="Contenudetableau"/>
              <w:jc w:val="both"/>
            </w:pPr>
            <w:r>
              <w:t>Autre activité avec le même objectif : on place l’oreille (j’entends) ou l’oreille barrée (je n’entends pas)</w:t>
            </w:r>
          </w:p>
          <w:p w:rsidR="00DC3BF6" w:rsidRDefault="00DC3BF6" w:rsidP="00DC3BF6">
            <w:pPr>
              <w:pStyle w:val="Contenudetableau"/>
              <w:jc w:val="both"/>
            </w:pPr>
          </w:p>
          <w:p w:rsidR="00DC3BF6" w:rsidRDefault="00DC3BF6" w:rsidP="00DC3BF6">
            <w:pPr>
              <w:pStyle w:val="Contenudetableau"/>
              <w:jc w:val="both"/>
            </w:pPr>
            <w:r>
              <w:rPr>
                <w:color w:val="0000FF"/>
              </w:rPr>
              <w:lastRenderedPageBreak/>
              <w:t>Précision des gestes professionnels nécessaires à cette activité</w:t>
            </w:r>
            <w:r w:rsidR="001D185E">
              <w:t> : bruiter le son des lettres</w:t>
            </w:r>
          </w:p>
          <w:p w:rsidR="00DC3BF6" w:rsidRDefault="00DC3BF6" w:rsidP="00DC3BF6">
            <w:pPr>
              <w:pStyle w:val="Contenudetableau"/>
              <w:jc w:val="both"/>
            </w:pPr>
          </w:p>
        </w:tc>
      </w:tr>
      <w:tr w:rsidR="001D185E" w:rsidTr="00887245">
        <w:tc>
          <w:tcPr>
            <w:tcW w:w="2646" w:type="dxa"/>
            <w:tcBorders>
              <w:left w:val="single" w:sz="2" w:space="0" w:color="000000"/>
            </w:tcBorders>
            <w:shd w:val="clear" w:color="auto" w:fill="auto"/>
          </w:tcPr>
          <w:p w:rsidR="001D185E" w:rsidRDefault="00887245" w:rsidP="00FC1F7A">
            <w:pPr>
              <w:pStyle w:val="Contenudetableau"/>
            </w:pPr>
            <w:r>
              <w:lastRenderedPageBreak/>
              <w:t>Temps 12 (9 min 58)</w:t>
            </w:r>
          </w:p>
        </w:tc>
        <w:tc>
          <w:tcPr>
            <w:tcW w:w="11924" w:type="dxa"/>
            <w:tcBorders>
              <w:left w:val="single" w:sz="2" w:space="0" w:color="000000"/>
              <w:right w:val="single" w:sz="2" w:space="0" w:color="000000"/>
            </w:tcBorders>
            <w:shd w:val="clear" w:color="auto" w:fill="auto"/>
          </w:tcPr>
          <w:p w:rsidR="001D185E" w:rsidRDefault="00887245" w:rsidP="00887245">
            <w:pPr>
              <w:pStyle w:val="Contenudetableau"/>
              <w:jc w:val="both"/>
            </w:pPr>
            <w:r>
              <w:rPr>
                <w:color w:val="0000FF"/>
              </w:rPr>
              <w:t xml:space="preserve">Cinquième activité : jeu de la boîte qui transforme les mots : </w:t>
            </w:r>
            <w:r>
              <w:t xml:space="preserve">Les cartes-images sont glissées dans la boîte qui enlève le premier son. Par exemple : igloo devient </w:t>
            </w:r>
            <w:proofErr w:type="spellStart"/>
            <w:r>
              <w:t>gloo</w:t>
            </w:r>
            <w:proofErr w:type="spellEnd"/>
            <w:r>
              <w:t>, le « i » a disparu.</w:t>
            </w:r>
          </w:p>
        </w:tc>
      </w:tr>
      <w:tr w:rsidR="00887245" w:rsidTr="007F4AA5">
        <w:tc>
          <w:tcPr>
            <w:tcW w:w="2646" w:type="dxa"/>
            <w:tcBorders>
              <w:left w:val="single" w:sz="2" w:space="0" w:color="000000"/>
            </w:tcBorders>
            <w:shd w:val="clear" w:color="auto" w:fill="auto"/>
          </w:tcPr>
          <w:p w:rsidR="00887245" w:rsidRDefault="00887245" w:rsidP="00FC1F7A">
            <w:pPr>
              <w:pStyle w:val="Contenudetableau"/>
            </w:pPr>
            <w:r>
              <w:t>Temps 13 (12 min 12)</w:t>
            </w:r>
          </w:p>
        </w:tc>
        <w:tc>
          <w:tcPr>
            <w:tcW w:w="11924" w:type="dxa"/>
            <w:tcBorders>
              <w:left w:val="single" w:sz="2" w:space="0" w:color="000000"/>
              <w:right w:val="single" w:sz="2" w:space="0" w:color="000000"/>
            </w:tcBorders>
            <w:shd w:val="clear" w:color="auto" w:fill="auto"/>
          </w:tcPr>
          <w:p w:rsidR="00887245" w:rsidRDefault="00887245" w:rsidP="00887245">
            <w:pPr>
              <w:pStyle w:val="Contenudetableau"/>
              <w:jc w:val="both"/>
            </w:pPr>
            <w:r>
              <w:rPr>
                <w:color w:val="0000FF"/>
              </w:rPr>
              <w:t xml:space="preserve">Sixième activité : </w:t>
            </w:r>
            <w:r>
              <w:t xml:space="preserve">L’enseignante précise qu’il n’y a plus d’image, qu’il faut bien écouter. </w:t>
            </w:r>
            <w:r w:rsidR="007F4AA5">
              <w:t>Ell</w:t>
            </w:r>
            <w:r>
              <w:t xml:space="preserve">e donne une formulette qu’elle a inventée et l’enfant doit la répéter en changeant </w:t>
            </w:r>
            <w:r w:rsidR="007F4AA5">
              <w:t>le phonème voyelle en rime</w:t>
            </w:r>
            <w:r>
              <w:t>. Exemple : « MO-TO-SO-</w:t>
            </w:r>
            <w:r w:rsidR="007F4AA5">
              <w:t>K</w:t>
            </w:r>
            <w:r>
              <w:t>O</w:t>
            </w:r>
            <w:r w:rsidR="007F4AA5">
              <w:t xml:space="preserve"> devient MI-TI-SI-KI »</w:t>
            </w:r>
          </w:p>
          <w:p w:rsidR="00887245" w:rsidRDefault="00887245" w:rsidP="00887245">
            <w:pPr>
              <w:pStyle w:val="Contenudetableau"/>
              <w:jc w:val="both"/>
            </w:pPr>
            <w:r>
              <w:rPr>
                <w:color w:val="0000FF"/>
              </w:rPr>
              <w:t>Précision des gestes professionnels nécessaires à cette activité</w:t>
            </w:r>
            <w:r>
              <w:t> : inciter l’élève à utiliser son corps (</w:t>
            </w:r>
            <w:proofErr w:type="spellStart"/>
            <w:r>
              <w:t>Cf</w:t>
            </w:r>
            <w:proofErr w:type="spellEnd"/>
            <w:r>
              <w:t xml:space="preserve"> vidéos </w:t>
            </w:r>
            <w:proofErr w:type="spellStart"/>
            <w:r>
              <w:t>Wéo</w:t>
            </w:r>
            <w:proofErr w:type="spellEnd"/>
            <w:r>
              <w:t xml:space="preserve"> phonologie et éducation musicale)</w:t>
            </w:r>
          </w:p>
          <w:p w:rsidR="00887245" w:rsidRDefault="00887245" w:rsidP="00887245">
            <w:pPr>
              <w:pStyle w:val="Contenudetableau"/>
              <w:jc w:val="both"/>
            </w:pPr>
          </w:p>
          <w:p w:rsidR="00887245" w:rsidRDefault="007F4AA5" w:rsidP="00887245">
            <w:pPr>
              <w:pStyle w:val="Contenudetableau"/>
              <w:jc w:val="both"/>
            </w:pPr>
            <w:r>
              <w:t>Idem avec MA / MOU / MEU</w:t>
            </w:r>
          </w:p>
          <w:p w:rsidR="00887245" w:rsidRDefault="00887245" w:rsidP="00887245">
            <w:pPr>
              <w:pStyle w:val="Contenudetableau"/>
              <w:jc w:val="both"/>
              <w:rPr>
                <w:color w:val="0000FF"/>
              </w:rPr>
            </w:pPr>
          </w:p>
        </w:tc>
      </w:tr>
      <w:tr w:rsidR="007F4AA5" w:rsidTr="00885EB4">
        <w:tc>
          <w:tcPr>
            <w:tcW w:w="2646" w:type="dxa"/>
            <w:tcBorders>
              <w:left w:val="single" w:sz="2" w:space="0" w:color="000000"/>
            </w:tcBorders>
            <w:shd w:val="clear" w:color="auto" w:fill="auto"/>
          </w:tcPr>
          <w:p w:rsidR="007F4AA5" w:rsidRDefault="007F4AA5" w:rsidP="00FC1F7A">
            <w:pPr>
              <w:pStyle w:val="Contenudetableau"/>
            </w:pPr>
            <w:r>
              <w:t>Temps 14 (14 min 50)</w:t>
            </w:r>
          </w:p>
        </w:tc>
        <w:tc>
          <w:tcPr>
            <w:tcW w:w="11924" w:type="dxa"/>
            <w:tcBorders>
              <w:left w:val="single" w:sz="2" w:space="0" w:color="000000"/>
              <w:right w:val="single" w:sz="2" w:space="0" w:color="000000"/>
            </w:tcBorders>
            <w:shd w:val="clear" w:color="auto" w:fill="auto"/>
          </w:tcPr>
          <w:p w:rsidR="007F4AA5" w:rsidRDefault="00DF6D4E" w:rsidP="00887245">
            <w:pPr>
              <w:pStyle w:val="Contenudetableau"/>
              <w:jc w:val="both"/>
              <w:rPr>
                <w:color w:val="0000FF"/>
              </w:rPr>
            </w:pPr>
            <w:r>
              <w:rPr>
                <w:color w:val="0000FF"/>
              </w:rPr>
              <w:t xml:space="preserve">Dernière activité : </w:t>
            </w:r>
            <w:r w:rsidRPr="00DF6D4E">
              <w:t>L’</w:t>
            </w:r>
            <w:r>
              <w:t>enseignante code</w:t>
            </w:r>
            <w:r w:rsidRPr="00DF6D4E">
              <w:t xml:space="preserve"> l’unité infra-syllabique</w:t>
            </w:r>
            <w:r>
              <w:t xml:space="preserve"> (localiser le phonème [o] dans la syllabe MO)</w:t>
            </w:r>
          </w:p>
        </w:tc>
      </w:tr>
      <w:tr w:rsidR="00885EB4">
        <w:tc>
          <w:tcPr>
            <w:tcW w:w="2646" w:type="dxa"/>
            <w:tcBorders>
              <w:left w:val="single" w:sz="2" w:space="0" w:color="000000"/>
              <w:bottom w:val="single" w:sz="2" w:space="0" w:color="000000"/>
            </w:tcBorders>
            <w:shd w:val="clear" w:color="auto" w:fill="auto"/>
          </w:tcPr>
          <w:p w:rsidR="00885EB4" w:rsidRDefault="00885EB4" w:rsidP="00FC1F7A">
            <w:pPr>
              <w:pStyle w:val="Contenudetableau"/>
            </w:pPr>
            <w:r>
              <w:t>Temps 15 (15 min 58)</w:t>
            </w:r>
          </w:p>
        </w:tc>
        <w:tc>
          <w:tcPr>
            <w:tcW w:w="11924" w:type="dxa"/>
            <w:tcBorders>
              <w:left w:val="single" w:sz="2" w:space="0" w:color="000000"/>
              <w:bottom w:val="single" w:sz="2" w:space="0" w:color="000000"/>
              <w:right w:val="single" w:sz="2" w:space="0" w:color="000000"/>
            </w:tcBorders>
            <w:shd w:val="clear" w:color="auto" w:fill="auto"/>
          </w:tcPr>
          <w:p w:rsidR="00885EB4" w:rsidRPr="00885EB4" w:rsidRDefault="00885EB4" w:rsidP="00887245">
            <w:pPr>
              <w:pStyle w:val="Contenudetableau"/>
              <w:jc w:val="both"/>
            </w:pPr>
            <w:r w:rsidRPr="00885EB4">
              <w:t>L’enseignante rappelle l’importance de l’enseignement de la phonologie</w:t>
            </w:r>
          </w:p>
        </w:tc>
      </w:tr>
    </w:tbl>
    <w:p w:rsidR="0097767C" w:rsidRDefault="0097767C">
      <w:pPr>
        <w:pStyle w:val="Contenudetableau"/>
        <w:jc w:val="center"/>
        <w:rPr>
          <w:color w:val="000080"/>
          <w:sz w:val="26"/>
          <w:szCs w:val="26"/>
        </w:rPr>
      </w:pPr>
    </w:p>
    <w:p w:rsidR="00A97AE2" w:rsidRDefault="00A97AE2" w:rsidP="00D75627">
      <w:pPr>
        <w:pStyle w:val="Contenudetableau"/>
        <w:rPr>
          <w:color w:val="0000FF"/>
          <w:sz w:val="26"/>
          <w:szCs w:val="26"/>
        </w:rPr>
      </w:pPr>
    </w:p>
    <w:p w:rsidR="00E04B12" w:rsidRDefault="00E04B12" w:rsidP="00D75627">
      <w:pPr>
        <w:pStyle w:val="Contenudetableau"/>
        <w:rPr>
          <w:color w:val="0000FF"/>
          <w:sz w:val="26"/>
          <w:szCs w:val="26"/>
        </w:rPr>
      </w:pPr>
    </w:p>
    <w:p w:rsidR="00E26A33" w:rsidRDefault="00E26A33" w:rsidP="00D75627">
      <w:pPr>
        <w:pStyle w:val="Contenudetableau"/>
        <w:rPr>
          <w:color w:val="0000FF"/>
          <w:sz w:val="26"/>
          <w:szCs w:val="26"/>
        </w:rPr>
      </w:pPr>
    </w:p>
    <w:p w:rsidR="00D75627" w:rsidRDefault="00D75627" w:rsidP="00D75627">
      <w:pPr>
        <w:pStyle w:val="Contenudetableau"/>
        <w:rPr>
          <w:color w:val="0000FF"/>
          <w:sz w:val="26"/>
          <w:szCs w:val="26"/>
        </w:rPr>
      </w:pPr>
    </w:p>
    <w:p w:rsidR="0097767C" w:rsidRDefault="003C234D">
      <w:pPr>
        <w:pStyle w:val="Contenudetableau"/>
        <w:jc w:val="center"/>
        <w:rPr>
          <w:color w:val="0000FF"/>
          <w:sz w:val="26"/>
          <w:szCs w:val="26"/>
        </w:rPr>
      </w:pPr>
      <w:r>
        <w:rPr>
          <w:color w:val="0000FF"/>
          <w:sz w:val="26"/>
          <w:szCs w:val="26"/>
        </w:rPr>
        <w:t xml:space="preserve">Analyse de la vidéo </w:t>
      </w:r>
    </w:p>
    <w:p w:rsidR="0097767C" w:rsidRDefault="003C234D">
      <w:pPr>
        <w:pStyle w:val="Contenudetableau"/>
        <w:numPr>
          <w:ilvl w:val="0"/>
          <w:numId w:val="2"/>
        </w:numPr>
      </w:pPr>
      <w:r>
        <w:t>L</w:t>
      </w:r>
      <w:r w:rsidR="00331332">
        <w:t>a</w:t>
      </w:r>
      <w:r>
        <w:t xml:space="preserve"> construction de l'apprentissage : activités, supports, progressivité </w:t>
      </w:r>
    </w:p>
    <w:p w:rsidR="0097767C" w:rsidRDefault="003C234D">
      <w:pPr>
        <w:pStyle w:val="Contenudetableau"/>
        <w:numPr>
          <w:ilvl w:val="0"/>
          <w:numId w:val="2"/>
        </w:numPr>
      </w:pPr>
      <w:r>
        <w:t>Les gestes professionnels de l'enseignante qui</w:t>
      </w:r>
      <w:r w:rsidR="00690610">
        <w:t xml:space="preserve"> contribue</w:t>
      </w:r>
      <w:r w:rsidR="00F46934">
        <w:t>nt</w:t>
      </w:r>
      <w:r w:rsidR="00690610">
        <w:t xml:space="preserve"> à l’apprentissage de la phonologie</w:t>
      </w:r>
    </w:p>
    <w:p w:rsidR="0097767C" w:rsidRDefault="003C234D">
      <w:pPr>
        <w:pStyle w:val="Contenudetableau"/>
        <w:numPr>
          <w:ilvl w:val="0"/>
          <w:numId w:val="2"/>
        </w:numPr>
      </w:pPr>
      <w:r>
        <w:t>Les références au programme maternelle</w:t>
      </w:r>
    </w:p>
    <w:p w:rsidR="0097767C" w:rsidRDefault="0097767C">
      <w:pPr>
        <w:pStyle w:val="Contenudetableau"/>
      </w:pPr>
    </w:p>
    <w:p w:rsidR="0097767C" w:rsidRDefault="00690610" w:rsidP="00690610">
      <w:r>
        <w:t>Le langage est fait de mots, de phrases, d’intentions, de prosodie ; il apparaît fluide. L’enfant parle mais il ignore que ce langage peut se découper en plusieurs catégories- la phrase, le mot, la syllabe, le phonème. Les compétences phonologiques (capacité à manipuler les unités de paroles) et la connaissance du nom des lettres sont essentielles à travailler car elles préparent l’apprentissage ultérieur du code.</w:t>
      </w:r>
    </w:p>
    <w:p w:rsidR="00690610" w:rsidRDefault="00690610" w:rsidP="00690610">
      <w:pPr>
        <w:jc w:val="both"/>
        <w:rPr>
          <w:i/>
        </w:rPr>
      </w:pPr>
      <w:r w:rsidRPr="00030606">
        <w:rPr>
          <w:i/>
        </w:rPr>
        <w:t>Recommandations pédagogiques. L’école maternelle, école du langage. B</w:t>
      </w:r>
      <w:r>
        <w:rPr>
          <w:i/>
        </w:rPr>
        <w:t xml:space="preserve">O </w:t>
      </w:r>
      <w:r w:rsidRPr="00030606">
        <w:rPr>
          <w:i/>
        </w:rPr>
        <w:t xml:space="preserve">n°22 du 29 mai 2019. </w:t>
      </w:r>
    </w:p>
    <w:p w:rsidR="00690610" w:rsidRPr="00690610" w:rsidRDefault="00690610" w:rsidP="00690610">
      <w:pPr>
        <w:jc w:val="both"/>
        <w:rPr>
          <w:i/>
        </w:rPr>
      </w:pPr>
    </w:p>
    <w:p w:rsidR="0097767C" w:rsidRDefault="0097767C">
      <w:pPr>
        <w:rPr>
          <w:color w:val="000000"/>
        </w:rPr>
      </w:pPr>
    </w:p>
    <w:tbl>
      <w:tblPr>
        <w:tblW w:w="14557" w:type="dxa"/>
        <w:jc w:val="righ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200"/>
        <w:gridCol w:w="5488"/>
        <w:gridCol w:w="4869"/>
      </w:tblGrid>
      <w:tr w:rsidR="0097767C">
        <w:trPr>
          <w:jc w:val="right"/>
        </w:trPr>
        <w:tc>
          <w:tcPr>
            <w:tcW w:w="4200" w:type="dxa"/>
            <w:tcBorders>
              <w:top w:val="single" w:sz="2" w:space="0" w:color="000000"/>
              <w:left w:val="single" w:sz="2" w:space="0" w:color="000000"/>
              <w:bottom w:val="single" w:sz="2" w:space="0" w:color="000000"/>
            </w:tcBorders>
            <w:shd w:val="clear" w:color="auto" w:fill="auto"/>
          </w:tcPr>
          <w:p w:rsidR="0097767C" w:rsidRDefault="003C234D">
            <w:pPr>
              <w:pStyle w:val="Contenudetableau"/>
              <w:jc w:val="center"/>
              <w:rPr>
                <w:b/>
                <w:bCs/>
                <w:sz w:val="22"/>
                <w:szCs w:val="22"/>
              </w:rPr>
            </w:pPr>
            <w:r>
              <w:rPr>
                <w:b/>
                <w:bCs/>
                <w:sz w:val="22"/>
                <w:szCs w:val="22"/>
              </w:rPr>
              <w:lastRenderedPageBreak/>
              <w:t>Les apprentissages</w:t>
            </w:r>
          </w:p>
        </w:tc>
        <w:tc>
          <w:tcPr>
            <w:tcW w:w="5488" w:type="dxa"/>
            <w:tcBorders>
              <w:top w:val="single" w:sz="2" w:space="0" w:color="000000"/>
              <w:left w:val="single" w:sz="2" w:space="0" w:color="000000"/>
              <w:bottom w:val="single" w:sz="2" w:space="0" w:color="000000"/>
            </w:tcBorders>
            <w:shd w:val="clear" w:color="auto" w:fill="auto"/>
          </w:tcPr>
          <w:p w:rsidR="0097767C" w:rsidRDefault="003C234D">
            <w:pPr>
              <w:pStyle w:val="Contenudetableau"/>
              <w:jc w:val="center"/>
              <w:rPr>
                <w:b/>
                <w:bCs/>
                <w:sz w:val="22"/>
                <w:szCs w:val="22"/>
              </w:rPr>
            </w:pPr>
            <w:r>
              <w:rPr>
                <w:b/>
                <w:bCs/>
                <w:sz w:val="22"/>
                <w:szCs w:val="22"/>
              </w:rPr>
              <w:t xml:space="preserve">Gestes professionnels </w:t>
            </w:r>
          </w:p>
        </w:tc>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97767C" w:rsidRDefault="003C234D">
            <w:pPr>
              <w:pStyle w:val="Contenudetableau"/>
              <w:jc w:val="center"/>
              <w:rPr>
                <w:b/>
                <w:bCs/>
                <w:sz w:val="22"/>
                <w:szCs w:val="22"/>
              </w:rPr>
            </w:pPr>
            <w:r>
              <w:rPr>
                <w:b/>
                <w:bCs/>
                <w:sz w:val="22"/>
                <w:szCs w:val="22"/>
              </w:rPr>
              <w:t xml:space="preserve">Références </w:t>
            </w:r>
          </w:p>
        </w:tc>
      </w:tr>
      <w:tr w:rsidR="0097767C">
        <w:trPr>
          <w:jc w:val="right"/>
        </w:trPr>
        <w:tc>
          <w:tcPr>
            <w:tcW w:w="4200" w:type="dxa"/>
            <w:tcBorders>
              <w:left w:val="single" w:sz="2" w:space="0" w:color="000000"/>
              <w:bottom w:val="single" w:sz="2" w:space="0" w:color="000000"/>
            </w:tcBorders>
            <w:shd w:val="clear" w:color="auto" w:fill="auto"/>
          </w:tcPr>
          <w:p w:rsidR="00C15F5F" w:rsidRDefault="00C15F5F">
            <w:pPr>
              <w:pStyle w:val="Contenudetableau"/>
              <w:rPr>
                <w:sz w:val="22"/>
                <w:szCs w:val="22"/>
              </w:rPr>
            </w:pPr>
          </w:p>
          <w:p w:rsidR="00C15F5F" w:rsidRDefault="00C15F5F">
            <w:pPr>
              <w:pStyle w:val="Contenudetableau"/>
              <w:rPr>
                <w:sz w:val="22"/>
                <w:szCs w:val="22"/>
              </w:rPr>
            </w:pPr>
          </w:p>
          <w:p w:rsidR="00E13666" w:rsidRDefault="00E13666">
            <w:pPr>
              <w:pStyle w:val="Contenudetableau"/>
              <w:rPr>
                <w:sz w:val="22"/>
                <w:szCs w:val="22"/>
              </w:rPr>
            </w:pPr>
            <w:r>
              <w:rPr>
                <w:sz w:val="22"/>
                <w:szCs w:val="22"/>
              </w:rPr>
              <w:t>L’enseignante commence par une mise en contexte.</w:t>
            </w:r>
          </w:p>
          <w:p w:rsidR="00F56EDF" w:rsidRDefault="00F56ED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B92183" w:rsidRDefault="00B92183">
            <w:pPr>
              <w:pStyle w:val="Contenudetableau"/>
              <w:rPr>
                <w:sz w:val="22"/>
                <w:szCs w:val="22"/>
              </w:rPr>
            </w:pPr>
          </w:p>
          <w:p w:rsidR="00C15F5F" w:rsidRDefault="00C15F5F" w:rsidP="00C15F5F">
            <w:pPr>
              <w:pStyle w:val="Contenudetableau"/>
              <w:rPr>
                <w:sz w:val="22"/>
                <w:szCs w:val="22"/>
              </w:rPr>
            </w:pPr>
            <w:r>
              <w:rPr>
                <w:sz w:val="22"/>
                <w:szCs w:val="22"/>
              </w:rPr>
              <w:t>L’utilisation de plusieurs formes d’activités permet de mobiliser plusieurs types d'intelligences (kinesthésique, visuelle …)</w:t>
            </w:r>
          </w:p>
          <w:p w:rsidR="00C15F5F" w:rsidRDefault="00C15F5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B92183" w:rsidRDefault="00B92183">
            <w:pPr>
              <w:pStyle w:val="Contenudetableau"/>
              <w:rPr>
                <w:sz w:val="22"/>
                <w:szCs w:val="22"/>
              </w:rPr>
            </w:pPr>
          </w:p>
          <w:p w:rsidR="00B92183" w:rsidRDefault="00B92183">
            <w:pPr>
              <w:pStyle w:val="Contenudetableau"/>
              <w:rPr>
                <w:sz w:val="22"/>
                <w:szCs w:val="22"/>
              </w:rPr>
            </w:pPr>
          </w:p>
          <w:p w:rsidR="00E835BB" w:rsidRDefault="00E835BB">
            <w:pPr>
              <w:pStyle w:val="Contenudetableau"/>
              <w:rPr>
                <w:sz w:val="22"/>
                <w:szCs w:val="22"/>
              </w:rPr>
            </w:pPr>
          </w:p>
          <w:p w:rsidR="00360729" w:rsidRDefault="00360729">
            <w:pPr>
              <w:pStyle w:val="Contenudetableau"/>
              <w:rPr>
                <w:sz w:val="22"/>
                <w:szCs w:val="22"/>
              </w:rPr>
            </w:pPr>
          </w:p>
          <w:p w:rsidR="00C15F5F" w:rsidRDefault="00C15F5F">
            <w:pPr>
              <w:pStyle w:val="Contenudetableau"/>
              <w:rPr>
                <w:sz w:val="22"/>
                <w:szCs w:val="22"/>
              </w:rPr>
            </w:pPr>
          </w:p>
          <w:p w:rsidR="00F56EDF" w:rsidRDefault="00AD594D">
            <w:pPr>
              <w:pStyle w:val="Contenudetableau"/>
              <w:rPr>
                <w:sz w:val="22"/>
                <w:szCs w:val="22"/>
              </w:rPr>
            </w:pPr>
            <w:r w:rsidRPr="00AD594D">
              <w:rPr>
                <w:sz w:val="22"/>
                <w:szCs w:val="22"/>
              </w:rPr>
              <w:t>Les activités proposées se font uniquement à l’oral.</w:t>
            </w:r>
          </w:p>
          <w:p w:rsidR="00F56EDF" w:rsidRDefault="00AD594D">
            <w:pPr>
              <w:pStyle w:val="Contenudetableau"/>
              <w:rPr>
                <w:sz w:val="22"/>
                <w:szCs w:val="22"/>
              </w:rPr>
            </w:pPr>
            <w:r>
              <w:rPr>
                <w:sz w:val="22"/>
                <w:szCs w:val="22"/>
              </w:rPr>
              <w:t>Les mots sont éventuellement illustrés à l’aide de cartes-images.</w:t>
            </w:r>
          </w:p>
          <w:p w:rsidR="00AD594D" w:rsidRDefault="00AD594D">
            <w:pPr>
              <w:pStyle w:val="Contenudetableau"/>
              <w:rPr>
                <w:sz w:val="22"/>
                <w:szCs w:val="22"/>
              </w:rPr>
            </w:pPr>
            <w:r>
              <w:rPr>
                <w:sz w:val="22"/>
                <w:szCs w:val="22"/>
              </w:rPr>
              <w:t>Les mots sont réfléchis en amont.</w:t>
            </w:r>
          </w:p>
          <w:p w:rsidR="00F56EDF" w:rsidRDefault="00F56EDF">
            <w:pPr>
              <w:pStyle w:val="Contenudetableau"/>
              <w:rPr>
                <w:sz w:val="22"/>
                <w:szCs w:val="22"/>
              </w:rPr>
            </w:pPr>
          </w:p>
          <w:p w:rsidR="00F56EDF" w:rsidRDefault="00F56EDF">
            <w:pPr>
              <w:pStyle w:val="Contenudetableau"/>
              <w:rPr>
                <w:sz w:val="22"/>
                <w:szCs w:val="22"/>
              </w:rPr>
            </w:pPr>
          </w:p>
          <w:p w:rsidR="00B92183" w:rsidRDefault="00B92183">
            <w:pPr>
              <w:pStyle w:val="Contenudetableau"/>
              <w:rPr>
                <w:sz w:val="22"/>
                <w:szCs w:val="22"/>
              </w:rPr>
            </w:pPr>
          </w:p>
          <w:p w:rsidR="00B92183" w:rsidRDefault="00B92183">
            <w:pPr>
              <w:pStyle w:val="Contenudetableau"/>
              <w:rPr>
                <w:sz w:val="22"/>
                <w:szCs w:val="22"/>
              </w:rPr>
            </w:pPr>
          </w:p>
          <w:p w:rsidR="00C15F5F" w:rsidRDefault="00C15F5F">
            <w:pPr>
              <w:pStyle w:val="Contenudetableau"/>
              <w:rPr>
                <w:sz w:val="22"/>
                <w:szCs w:val="22"/>
              </w:rPr>
            </w:pPr>
          </w:p>
          <w:p w:rsidR="00894419" w:rsidRDefault="00894419">
            <w:pPr>
              <w:pStyle w:val="Contenudetableau"/>
              <w:rPr>
                <w:sz w:val="22"/>
                <w:szCs w:val="22"/>
              </w:rPr>
            </w:pPr>
          </w:p>
          <w:p w:rsidR="00360729" w:rsidRDefault="00360729">
            <w:pPr>
              <w:pStyle w:val="Contenudetableau"/>
              <w:rPr>
                <w:sz w:val="22"/>
                <w:szCs w:val="22"/>
              </w:rPr>
            </w:pPr>
          </w:p>
          <w:p w:rsidR="00360729" w:rsidRDefault="00360729">
            <w:pPr>
              <w:pStyle w:val="Contenudetableau"/>
              <w:rPr>
                <w:sz w:val="22"/>
                <w:szCs w:val="22"/>
              </w:rPr>
            </w:pPr>
          </w:p>
          <w:p w:rsidR="00AD594D" w:rsidRPr="00AD594D" w:rsidRDefault="00AD594D">
            <w:pPr>
              <w:pStyle w:val="Contenudetableau"/>
              <w:rPr>
                <w:sz w:val="22"/>
                <w:szCs w:val="22"/>
              </w:rPr>
            </w:pPr>
          </w:p>
          <w:p w:rsidR="0097767C" w:rsidRDefault="0097767C">
            <w:pPr>
              <w:pStyle w:val="Contenudetableau"/>
              <w:rPr>
                <w:sz w:val="22"/>
                <w:szCs w:val="22"/>
              </w:rPr>
            </w:pPr>
          </w:p>
          <w:p w:rsidR="00E835BB" w:rsidRDefault="00E835BB">
            <w:pPr>
              <w:pStyle w:val="Contenudetableau"/>
              <w:rPr>
                <w:sz w:val="22"/>
                <w:szCs w:val="22"/>
              </w:rPr>
            </w:pPr>
          </w:p>
          <w:p w:rsidR="003B4D3C" w:rsidRDefault="003B4D3C">
            <w:pPr>
              <w:pStyle w:val="Contenudetableau"/>
              <w:rPr>
                <w:sz w:val="22"/>
                <w:szCs w:val="22"/>
              </w:rPr>
            </w:pPr>
          </w:p>
          <w:p w:rsidR="003B4D3C" w:rsidRDefault="003B4D3C">
            <w:pPr>
              <w:pStyle w:val="Contenudetableau"/>
              <w:rPr>
                <w:sz w:val="22"/>
                <w:szCs w:val="22"/>
              </w:rPr>
            </w:pPr>
          </w:p>
          <w:p w:rsidR="0097767C" w:rsidRDefault="0097767C">
            <w:pPr>
              <w:pStyle w:val="Contenudetableau"/>
              <w:rPr>
                <w:sz w:val="22"/>
                <w:szCs w:val="22"/>
              </w:rPr>
            </w:pPr>
          </w:p>
          <w:p w:rsidR="00AB6726" w:rsidRDefault="00AB6726" w:rsidP="00AB6726">
            <w:pPr>
              <w:pStyle w:val="Contenudetableau"/>
              <w:rPr>
                <w:sz w:val="22"/>
                <w:szCs w:val="22"/>
              </w:rPr>
            </w:pPr>
            <w:r>
              <w:rPr>
                <w:sz w:val="22"/>
                <w:szCs w:val="22"/>
              </w:rPr>
              <w:t>L’enseignante respecte une certaine progressivité dans l’apprentissage.</w:t>
            </w: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b/>
                <w:bCs/>
                <w:sz w:val="22"/>
                <w:szCs w:val="22"/>
              </w:rPr>
            </w:pPr>
          </w:p>
          <w:p w:rsidR="00360729" w:rsidRDefault="00360729">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360729" w:rsidRDefault="00360729">
            <w:pPr>
              <w:pStyle w:val="Contenudetableau"/>
              <w:rPr>
                <w:b/>
                <w:bCs/>
                <w:sz w:val="22"/>
                <w:szCs w:val="22"/>
              </w:rPr>
            </w:pPr>
          </w:p>
          <w:p w:rsidR="00DD57B3" w:rsidRDefault="00DD57B3">
            <w:pPr>
              <w:pStyle w:val="Contenudetableau"/>
              <w:rPr>
                <w:b/>
                <w:bCs/>
                <w:sz w:val="22"/>
                <w:szCs w:val="22"/>
              </w:rPr>
            </w:pPr>
          </w:p>
          <w:p w:rsidR="00DD57B3" w:rsidRDefault="00DD57B3">
            <w:pPr>
              <w:pStyle w:val="Contenudetableau"/>
              <w:rPr>
                <w:b/>
                <w:bCs/>
                <w:sz w:val="22"/>
                <w:szCs w:val="22"/>
              </w:rPr>
            </w:pPr>
          </w:p>
          <w:p w:rsidR="00E835BB" w:rsidRDefault="00E835BB">
            <w:pPr>
              <w:pStyle w:val="Contenudetableau"/>
              <w:rPr>
                <w:b/>
                <w:bCs/>
                <w:sz w:val="22"/>
                <w:szCs w:val="22"/>
              </w:rPr>
            </w:pPr>
          </w:p>
          <w:p w:rsidR="009143EF" w:rsidRDefault="009143EF">
            <w:pPr>
              <w:pStyle w:val="Contenudetableau"/>
              <w:rPr>
                <w:b/>
                <w:bCs/>
                <w:sz w:val="22"/>
                <w:szCs w:val="22"/>
              </w:rPr>
            </w:pPr>
          </w:p>
          <w:p w:rsidR="009143EF" w:rsidRDefault="009143EF">
            <w:pPr>
              <w:pStyle w:val="Contenudetableau"/>
              <w:rPr>
                <w:b/>
                <w:bCs/>
                <w:sz w:val="22"/>
                <w:szCs w:val="22"/>
              </w:rPr>
            </w:pPr>
          </w:p>
          <w:p w:rsidR="00360729" w:rsidRDefault="00360729">
            <w:pPr>
              <w:pStyle w:val="Contenudetableau"/>
              <w:rPr>
                <w:b/>
                <w:bCs/>
                <w:sz w:val="22"/>
                <w:szCs w:val="22"/>
              </w:rPr>
            </w:pPr>
          </w:p>
          <w:p w:rsidR="00360729" w:rsidRDefault="00360729" w:rsidP="00360729">
            <w:pPr>
              <w:pStyle w:val="Contenudetableau"/>
              <w:rPr>
                <w:sz w:val="22"/>
                <w:szCs w:val="22"/>
              </w:rPr>
            </w:pPr>
            <w:r>
              <w:rPr>
                <w:sz w:val="22"/>
                <w:szCs w:val="22"/>
              </w:rPr>
              <w:t>L’enseignante rappelle ce qui a été vu lors des séances précédentes.</w:t>
            </w:r>
          </w:p>
          <w:p w:rsidR="00360729" w:rsidRDefault="00360729">
            <w:pPr>
              <w:pStyle w:val="Contenudetableau"/>
              <w:rPr>
                <w:b/>
                <w:bCs/>
                <w:sz w:val="22"/>
                <w:szCs w:val="22"/>
              </w:rPr>
            </w:pPr>
          </w:p>
          <w:p w:rsidR="00360729" w:rsidRDefault="00360729">
            <w:pPr>
              <w:pStyle w:val="Contenudetableau"/>
              <w:rPr>
                <w:b/>
                <w:bCs/>
                <w:sz w:val="22"/>
                <w:szCs w:val="22"/>
              </w:rPr>
            </w:pPr>
          </w:p>
          <w:p w:rsidR="00AB6726" w:rsidRDefault="00AB6726">
            <w:pPr>
              <w:pStyle w:val="Contenudetableau"/>
              <w:rPr>
                <w:b/>
                <w:bCs/>
                <w:sz w:val="22"/>
                <w:szCs w:val="22"/>
              </w:rPr>
            </w:pPr>
          </w:p>
          <w:p w:rsidR="00360729" w:rsidRDefault="00360729" w:rsidP="00AB6726">
            <w:pPr>
              <w:pStyle w:val="Contenudetableau"/>
              <w:rPr>
                <w:b/>
                <w:bCs/>
                <w:sz w:val="22"/>
                <w:szCs w:val="22"/>
              </w:rPr>
            </w:pPr>
          </w:p>
        </w:tc>
        <w:tc>
          <w:tcPr>
            <w:tcW w:w="5488" w:type="dxa"/>
            <w:tcBorders>
              <w:left w:val="single" w:sz="2" w:space="0" w:color="000000"/>
              <w:bottom w:val="single" w:sz="2" w:space="0" w:color="000000"/>
            </w:tcBorders>
            <w:shd w:val="clear" w:color="auto" w:fill="auto"/>
          </w:tcPr>
          <w:p w:rsidR="0097767C" w:rsidRDefault="003C234D">
            <w:pPr>
              <w:pStyle w:val="Contenudetableau"/>
              <w:rPr>
                <w:b/>
                <w:bCs/>
                <w:sz w:val="22"/>
                <w:szCs w:val="22"/>
              </w:rPr>
            </w:pPr>
            <w:r>
              <w:rPr>
                <w:b/>
                <w:bCs/>
                <w:sz w:val="22"/>
                <w:szCs w:val="22"/>
              </w:rPr>
              <w:lastRenderedPageBreak/>
              <w:t xml:space="preserve">Des mises en œuvre favorisant l'engagement des enfants dans la tâche :  </w:t>
            </w:r>
          </w:p>
          <w:p w:rsidR="00E13666" w:rsidRDefault="00AD594D" w:rsidP="00AB6726">
            <w:pPr>
              <w:pStyle w:val="Contenudetableau"/>
              <w:numPr>
                <w:ilvl w:val="0"/>
                <w:numId w:val="15"/>
              </w:numPr>
              <w:rPr>
                <w:sz w:val="22"/>
                <w:szCs w:val="22"/>
              </w:rPr>
            </w:pPr>
            <w:r>
              <w:rPr>
                <w:sz w:val="22"/>
                <w:szCs w:val="22"/>
              </w:rPr>
              <w:t xml:space="preserve">Les activités </w:t>
            </w:r>
            <w:r w:rsidR="00E13666">
              <w:rPr>
                <w:sz w:val="22"/>
                <w:szCs w:val="22"/>
              </w:rPr>
              <w:t>sont claires et explicites</w:t>
            </w:r>
            <w:r w:rsidR="00BC5509">
              <w:rPr>
                <w:sz w:val="22"/>
                <w:szCs w:val="22"/>
              </w:rPr>
              <w:t>. Les objectifs sont posés dès le début de la séance. Le vocabulaire spécifique est utilisé et l’enseignante attend en retour que les élèves l’utilisent aussi (</w:t>
            </w:r>
            <w:proofErr w:type="spellStart"/>
            <w:r w:rsidR="00BC5509">
              <w:rPr>
                <w:sz w:val="22"/>
                <w:szCs w:val="22"/>
              </w:rPr>
              <w:t>Cf</w:t>
            </w:r>
            <w:proofErr w:type="spellEnd"/>
            <w:r w:rsidR="00BC5509">
              <w:rPr>
                <w:sz w:val="22"/>
                <w:szCs w:val="22"/>
              </w:rPr>
              <w:t xml:space="preserve"> Glossaire : on parlera de « son » à la place de phonème)</w:t>
            </w:r>
          </w:p>
          <w:p w:rsidR="00B92183" w:rsidRDefault="00B92183" w:rsidP="00B92183">
            <w:pPr>
              <w:pStyle w:val="Contenudetableau"/>
              <w:ind w:left="720"/>
              <w:rPr>
                <w:sz w:val="22"/>
                <w:szCs w:val="22"/>
              </w:rPr>
            </w:pPr>
          </w:p>
          <w:p w:rsidR="0097767C" w:rsidRDefault="00E13666" w:rsidP="00AB6726">
            <w:pPr>
              <w:pStyle w:val="Contenudetableau"/>
              <w:numPr>
                <w:ilvl w:val="0"/>
                <w:numId w:val="15"/>
              </w:numPr>
              <w:rPr>
                <w:sz w:val="22"/>
                <w:szCs w:val="22"/>
              </w:rPr>
            </w:pPr>
            <w:r>
              <w:rPr>
                <w:sz w:val="22"/>
                <w:szCs w:val="22"/>
              </w:rPr>
              <w:t xml:space="preserve">Les activités </w:t>
            </w:r>
            <w:r w:rsidR="00AD594D">
              <w:rPr>
                <w:sz w:val="22"/>
                <w:szCs w:val="22"/>
              </w:rPr>
              <w:t>se font sous forme de jeux</w:t>
            </w:r>
            <w:r w:rsidR="00E835BB">
              <w:rPr>
                <w:sz w:val="22"/>
                <w:szCs w:val="22"/>
              </w:rPr>
              <w:t xml:space="preserve"> de manipulation</w:t>
            </w:r>
          </w:p>
          <w:p w:rsidR="00B92183" w:rsidRDefault="00B92183" w:rsidP="00E835BB">
            <w:pPr>
              <w:pStyle w:val="Contenudetableau"/>
              <w:rPr>
                <w:sz w:val="22"/>
                <w:szCs w:val="22"/>
              </w:rPr>
            </w:pPr>
          </w:p>
          <w:p w:rsidR="00E835BB" w:rsidRDefault="00E835BB" w:rsidP="00E835BB">
            <w:pPr>
              <w:pStyle w:val="Contenudetableau"/>
              <w:rPr>
                <w:sz w:val="22"/>
                <w:szCs w:val="22"/>
              </w:rPr>
            </w:pPr>
          </w:p>
          <w:p w:rsidR="0097767C" w:rsidRDefault="003C234D" w:rsidP="00AB6726">
            <w:pPr>
              <w:pStyle w:val="Contenudetableau"/>
              <w:numPr>
                <w:ilvl w:val="0"/>
                <w:numId w:val="15"/>
              </w:numPr>
              <w:rPr>
                <w:sz w:val="22"/>
                <w:szCs w:val="22"/>
              </w:rPr>
            </w:pPr>
            <w:r>
              <w:rPr>
                <w:sz w:val="22"/>
                <w:szCs w:val="22"/>
              </w:rPr>
              <w:t xml:space="preserve">Dans une classe, il est judicieux d’utiliser </w:t>
            </w:r>
            <w:r w:rsidR="00AD594D">
              <w:rPr>
                <w:sz w:val="22"/>
                <w:szCs w:val="22"/>
              </w:rPr>
              <w:t xml:space="preserve">l’espace dédié à la lecture et / ou l’écriture </w:t>
            </w:r>
            <w:r w:rsidR="00C06C40">
              <w:rPr>
                <w:sz w:val="22"/>
                <w:szCs w:val="22"/>
              </w:rPr>
              <w:t xml:space="preserve">pour les activités de phonologie </w:t>
            </w:r>
            <w:r w:rsidR="00AD594D">
              <w:rPr>
                <w:sz w:val="22"/>
                <w:szCs w:val="22"/>
              </w:rPr>
              <w:t>afin que les élèves fas</w:t>
            </w:r>
            <w:r w:rsidR="00C06C40">
              <w:rPr>
                <w:sz w:val="22"/>
                <w:szCs w:val="22"/>
              </w:rPr>
              <w:t>sent le lien entre ces deux enseignements</w:t>
            </w:r>
          </w:p>
          <w:p w:rsidR="00360729" w:rsidRDefault="00360729" w:rsidP="00360729">
            <w:pPr>
              <w:pStyle w:val="Contenudetableau"/>
              <w:ind w:left="720"/>
              <w:rPr>
                <w:sz w:val="22"/>
                <w:szCs w:val="22"/>
              </w:rPr>
            </w:pPr>
          </w:p>
          <w:p w:rsidR="00894419" w:rsidRDefault="00894419" w:rsidP="00894419">
            <w:pPr>
              <w:pStyle w:val="Contenudetableau"/>
              <w:ind w:left="720"/>
              <w:rPr>
                <w:sz w:val="22"/>
                <w:szCs w:val="22"/>
              </w:rPr>
            </w:pPr>
          </w:p>
          <w:p w:rsidR="00AD594D" w:rsidRDefault="00AD594D" w:rsidP="00AD594D">
            <w:pPr>
              <w:pStyle w:val="Contenudetableau"/>
              <w:rPr>
                <w:b/>
                <w:bCs/>
                <w:sz w:val="22"/>
                <w:szCs w:val="22"/>
              </w:rPr>
            </w:pPr>
            <w:r>
              <w:rPr>
                <w:b/>
                <w:bCs/>
                <w:sz w:val="22"/>
                <w:szCs w:val="22"/>
              </w:rPr>
              <w:t>Des gestes professionnels pour l'apprentissage de la phonologie</w:t>
            </w:r>
          </w:p>
          <w:p w:rsidR="00AD594D" w:rsidRDefault="00AD594D" w:rsidP="00AB6726">
            <w:pPr>
              <w:pStyle w:val="Contenudetableau"/>
              <w:numPr>
                <w:ilvl w:val="0"/>
                <w:numId w:val="15"/>
              </w:numPr>
              <w:rPr>
                <w:sz w:val="22"/>
                <w:szCs w:val="22"/>
              </w:rPr>
            </w:pPr>
            <w:r>
              <w:rPr>
                <w:sz w:val="22"/>
                <w:szCs w:val="22"/>
              </w:rPr>
              <w:t>La phonologie est l’étude des composantes orales de la langue française. Il est donc impératif de ne pas utiliser de mots écrits.</w:t>
            </w:r>
          </w:p>
          <w:p w:rsidR="00E835BB" w:rsidRDefault="00E835BB" w:rsidP="00E835BB">
            <w:pPr>
              <w:pStyle w:val="Contenudetableau"/>
              <w:ind w:left="720"/>
              <w:rPr>
                <w:sz w:val="22"/>
                <w:szCs w:val="22"/>
              </w:rPr>
            </w:pPr>
          </w:p>
          <w:p w:rsidR="003B4D3C" w:rsidRDefault="003B4D3C" w:rsidP="00E835BB">
            <w:pPr>
              <w:pStyle w:val="Contenudetableau"/>
              <w:ind w:left="720"/>
              <w:rPr>
                <w:sz w:val="22"/>
                <w:szCs w:val="22"/>
              </w:rPr>
            </w:pPr>
          </w:p>
          <w:p w:rsidR="003B4D3C" w:rsidRDefault="003B4D3C" w:rsidP="00E835BB">
            <w:pPr>
              <w:pStyle w:val="Contenudetableau"/>
              <w:ind w:left="720"/>
              <w:rPr>
                <w:sz w:val="22"/>
                <w:szCs w:val="22"/>
              </w:rPr>
            </w:pPr>
          </w:p>
          <w:p w:rsidR="00B92183" w:rsidRDefault="00B92183" w:rsidP="00AB6726">
            <w:pPr>
              <w:pStyle w:val="Contenudetableau"/>
              <w:numPr>
                <w:ilvl w:val="0"/>
                <w:numId w:val="15"/>
              </w:numPr>
              <w:rPr>
                <w:sz w:val="22"/>
                <w:szCs w:val="22"/>
              </w:rPr>
            </w:pPr>
            <w:r>
              <w:rPr>
                <w:sz w:val="22"/>
                <w:szCs w:val="22"/>
              </w:rPr>
              <w:t xml:space="preserve">Si l’enseignant utilise des cartes-images, il veillera à ce que le vocabulaire utilisé soit connu et mémorisé par les élèves. </w:t>
            </w:r>
            <w:r w:rsidR="00132731">
              <w:rPr>
                <w:sz w:val="22"/>
                <w:szCs w:val="22"/>
              </w:rPr>
              <w:t>Il choisira les mots en fonction de l’objectif visé : nombre de syllabes, place de la syllabe ou du phonème visé dans le mot</w:t>
            </w:r>
            <w:r w:rsidR="006F51EC">
              <w:rPr>
                <w:sz w:val="22"/>
                <w:szCs w:val="22"/>
              </w:rPr>
              <w:t xml:space="preserve"> …</w:t>
            </w:r>
          </w:p>
          <w:p w:rsidR="006F51EC" w:rsidRDefault="006F51EC" w:rsidP="006F51EC">
            <w:pPr>
              <w:pStyle w:val="Contenudetableau"/>
              <w:ind w:left="720"/>
              <w:rPr>
                <w:sz w:val="22"/>
                <w:szCs w:val="22"/>
              </w:rPr>
            </w:pPr>
            <w:r>
              <w:rPr>
                <w:sz w:val="22"/>
                <w:szCs w:val="22"/>
              </w:rPr>
              <w:t xml:space="preserve">Les mots utilisés en phonologie sont des mots qui servent à l’étude des composantes du langage. On </w:t>
            </w:r>
            <w:r>
              <w:rPr>
                <w:sz w:val="22"/>
                <w:szCs w:val="22"/>
              </w:rPr>
              <w:lastRenderedPageBreak/>
              <w:t xml:space="preserve">n’utilisera pas les mots que l’on a rencontrés lors des lectures, des productions d’écrits, de l’étude du vocabulaire. </w:t>
            </w:r>
          </w:p>
          <w:p w:rsidR="00B92183" w:rsidRDefault="00B92183" w:rsidP="00B92183">
            <w:pPr>
              <w:pStyle w:val="Contenudetableau"/>
              <w:ind w:left="720"/>
              <w:rPr>
                <w:sz w:val="22"/>
                <w:szCs w:val="22"/>
              </w:rPr>
            </w:pPr>
          </w:p>
          <w:p w:rsidR="00B92183" w:rsidRDefault="00B92183" w:rsidP="00B92183">
            <w:pPr>
              <w:pStyle w:val="Contenudetableau"/>
              <w:ind w:left="720"/>
              <w:rPr>
                <w:sz w:val="22"/>
                <w:szCs w:val="22"/>
              </w:rPr>
            </w:pPr>
          </w:p>
          <w:p w:rsidR="00EF34F0" w:rsidRPr="009143EF" w:rsidRDefault="009143EF" w:rsidP="009143EF">
            <w:pPr>
              <w:pStyle w:val="Contenudetableau"/>
              <w:numPr>
                <w:ilvl w:val="0"/>
                <w:numId w:val="15"/>
              </w:numPr>
              <w:rPr>
                <w:sz w:val="22"/>
                <w:szCs w:val="22"/>
              </w:rPr>
            </w:pPr>
            <w:r>
              <w:rPr>
                <w:sz w:val="22"/>
                <w:szCs w:val="22"/>
              </w:rPr>
              <w:t>L’enseignante révise</w:t>
            </w:r>
            <w:r w:rsidR="00EF34F0">
              <w:rPr>
                <w:sz w:val="22"/>
                <w:szCs w:val="22"/>
              </w:rPr>
              <w:t xml:space="preserve"> les phonèmes voy</w:t>
            </w:r>
            <w:r>
              <w:rPr>
                <w:sz w:val="22"/>
                <w:szCs w:val="22"/>
              </w:rPr>
              <w:t>elle</w:t>
            </w:r>
            <w:r w:rsidR="00335101">
              <w:rPr>
                <w:sz w:val="22"/>
                <w:szCs w:val="22"/>
              </w:rPr>
              <w:t>s</w:t>
            </w:r>
            <w:r>
              <w:rPr>
                <w:sz w:val="22"/>
                <w:szCs w:val="22"/>
              </w:rPr>
              <w:t xml:space="preserve"> en rime et en attaque,</w:t>
            </w:r>
            <w:r w:rsidR="00EF34F0">
              <w:rPr>
                <w:sz w:val="22"/>
                <w:szCs w:val="22"/>
              </w:rPr>
              <w:t xml:space="preserve"> les phonèmes </w:t>
            </w:r>
            <w:r>
              <w:rPr>
                <w:sz w:val="22"/>
                <w:szCs w:val="22"/>
              </w:rPr>
              <w:t>consonnes en rime et en attaque.</w:t>
            </w:r>
            <w:r w:rsidR="00EF34F0">
              <w:rPr>
                <w:sz w:val="22"/>
                <w:szCs w:val="22"/>
              </w:rPr>
              <w:t xml:space="preserve"> </w:t>
            </w:r>
            <w:r>
              <w:rPr>
                <w:sz w:val="22"/>
                <w:szCs w:val="22"/>
              </w:rPr>
              <w:t>Puis</w:t>
            </w:r>
            <w:r w:rsidR="00EF34F0" w:rsidRPr="009143EF">
              <w:rPr>
                <w:sz w:val="22"/>
                <w:szCs w:val="22"/>
              </w:rPr>
              <w:t xml:space="preserve"> </w:t>
            </w:r>
            <w:r>
              <w:rPr>
                <w:sz w:val="22"/>
                <w:szCs w:val="22"/>
              </w:rPr>
              <w:t>elle propose de trouver des phonèmes en rime et / ou en attaque en ajoutant des mots intrus</w:t>
            </w:r>
            <w:r w:rsidR="002F5536">
              <w:rPr>
                <w:sz w:val="22"/>
                <w:szCs w:val="22"/>
              </w:rPr>
              <w:t>, grâce à</w:t>
            </w:r>
            <w:r>
              <w:rPr>
                <w:sz w:val="22"/>
                <w:szCs w:val="22"/>
              </w:rPr>
              <w:t xml:space="preserve"> des activités de tri. Progressivement, les élèves sont amenés à enlever le premier phonème des mots proposés. Les activités suivantes visent à entrer dans l’unité infra-syllabique pour identifier le phonème répété, le modifier puis coder sa localisation. </w:t>
            </w:r>
            <w:r w:rsidR="00EF34F0" w:rsidRPr="009143EF">
              <w:rPr>
                <w:sz w:val="22"/>
                <w:szCs w:val="22"/>
              </w:rPr>
              <w:t>E</w:t>
            </w:r>
            <w:r w:rsidR="006D5E61" w:rsidRPr="009143EF">
              <w:rPr>
                <w:sz w:val="22"/>
                <w:szCs w:val="22"/>
              </w:rPr>
              <w:t>lle utilise</w:t>
            </w:r>
            <w:r w:rsidR="00EF34F0" w:rsidRPr="009143EF">
              <w:rPr>
                <w:sz w:val="22"/>
                <w:szCs w:val="22"/>
              </w:rPr>
              <w:t xml:space="preserve"> les phonèmes que l’on peut prolonger, pour aider à l’identification. </w:t>
            </w:r>
          </w:p>
          <w:p w:rsidR="00360729" w:rsidRPr="00EF34F0" w:rsidRDefault="00360729" w:rsidP="00EF34F0">
            <w:pPr>
              <w:pStyle w:val="Contenudetableau"/>
              <w:ind w:left="720"/>
              <w:rPr>
                <w:sz w:val="22"/>
                <w:szCs w:val="22"/>
              </w:rPr>
            </w:pPr>
          </w:p>
          <w:p w:rsidR="00360729" w:rsidRDefault="00360729">
            <w:pPr>
              <w:pStyle w:val="Contenudetableau"/>
              <w:rPr>
                <w:sz w:val="22"/>
                <w:szCs w:val="22"/>
              </w:rPr>
            </w:pPr>
          </w:p>
          <w:p w:rsidR="00E835BB" w:rsidRDefault="00E835BB">
            <w:pPr>
              <w:pStyle w:val="Contenudetableau"/>
              <w:rPr>
                <w:sz w:val="22"/>
                <w:szCs w:val="22"/>
              </w:rPr>
            </w:pPr>
          </w:p>
          <w:p w:rsidR="00E835BB" w:rsidRDefault="00E835BB">
            <w:pPr>
              <w:pStyle w:val="Contenudetableau"/>
              <w:rPr>
                <w:sz w:val="22"/>
                <w:szCs w:val="22"/>
              </w:rPr>
            </w:pPr>
          </w:p>
          <w:p w:rsidR="00EE6577" w:rsidRDefault="00EE6577" w:rsidP="00EE6577">
            <w:pPr>
              <w:pStyle w:val="Contenudetableau"/>
              <w:rPr>
                <w:b/>
                <w:bCs/>
                <w:sz w:val="22"/>
                <w:szCs w:val="22"/>
              </w:rPr>
            </w:pPr>
            <w:r>
              <w:rPr>
                <w:b/>
                <w:bCs/>
                <w:sz w:val="22"/>
                <w:szCs w:val="22"/>
              </w:rPr>
              <w:t>Des gestes professionnels pour favoriser l’apprentissage</w:t>
            </w:r>
          </w:p>
          <w:p w:rsidR="0097767C" w:rsidRDefault="00C15F5F" w:rsidP="00AB6726">
            <w:pPr>
              <w:pStyle w:val="Contenudetableau"/>
              <w:numPr>
                <w:ilvl w:val="0"/>
                <w:numId w:val="15"/>
              </w:numPr>
              <w:rPr>
                <w:sz w:val="22"/>
                <w:szCs w:val="22"/>
              </w:rPr>
            </w:pPr>
            <w:r w:rsidRPr="00C15F5F">
              <w:rPr>
                <w:bCs/>
                <w:sz w:val="22"/>
                <w:szCs w:val="22"/>
              </w:rPr>
              <w:t>L</w:t>
            </w:r>
            <w:r w:rsidR="00EE6577" w:rsidRPr="00847DDF">
              <w:rPr>
                <w:sz w:val="22"/>
                <w:szCs w:val="22"/>
              </w:rPr>
              <w:t>a</w:t>
            </w:r>
            <w:r w:rsidR="00EE6577">
              <w:rPr>
                <w:sz w:val="22"/>
                <w:szCs w:val="22"/>
              </w:rPr>
              <w:t xml:space="preserve"> bienveillance, la confiance en la capacité de réussir des élèves.</w:t>
            </w:r>
          </w:p>
          <w:p w:rsidR="00AB6726" w:rsidRDefault="00AB6726" w:rsidP="00AB6726">
            <w:pPr>
              <w:pStyle w:val="Contenudetableau"/>
              <w:ind w:left="720"/>
              <w:rPr>
                <w:sz w:val="22"/>
                <w:szCs w:val="22"/>
              </w:rPr>
            </w:pPr>
          </w:p>
          <w:p w:rsidR="00AB6726" w:rsidRDefault="00AB6726" w:rsidP="00AB6726">
            <w:pPr>
              <w:pStyle w:val="Contenudetableau"/>
              <w:numPr>
                <w:ilvl w:val="0"/>
                <w:numId w:val="15"/>
              </w:numPr>
              <w:rPr>
                <w:sz w:val="22"/>
                <w:szCs w:val="22"/>
              </w:rPr>
            </w:pPr>
            <w:r>
              <w:rPr>
                <w:sz w:val="22"/>
                <w:szCs w:val="22"/>
              </w:rPr>
              <w:t xml:space="preserve">L'enseignante adopte un débit </w:t>
            </w:r>
            <w:r w:rsidR="00335101">
              <w:rPr>
                <w:sz w:val="22"/>
                <w:szCs w:val="22"/>
              </w:rPr>
              <w:t>de parole ralenti</w:t>
            </w:r>
            <w:bookmarkStart w:id="0" w:name="_GoBack"/>
            <w:bookmarkEnd w:id="0"/>
            <w:r>
              <w:rPr>
                <w:sz w:val="22"/>
                <w:szCs w:val="22"/>
              </w:rPr>
              <w:t xml:space="preserve"> et s'attache à bien articuler pour faciliter l’écoute active et la compréhension. </w:t>
            </w:r>
          </w:p>
          <w:p w:rsidR="00AB6726" w:rsidRDefault="00AB6726" w:rsidP="00AB6726">
            <w:pPr>
              <w:pStyle w:val="Contenudetableau"/>
              <w:ind w:left="360"/>
              <w:rPr>
                <w:sz w:val="22"/>
                <w:szCs w:val="22"/>
              </w:rPr>
            </w:pPr>
          </w:p>
          <w:p w:rsidR="00360729" w:rsidRDefault="00360729" w:rsidP="00360729">
            <w:pPr>
              <w:pStyle w:val="Contenudetableau"/>
              <w:rPr>
                <w:sz w:val="22"/>
                <w:szCs w:val="22"/>
              </w:rPr>
            </w:pPr>
          </w:p>
          <w:p w:rsidR="00F56EDF" w:rsidRDefault="00F56EDF" w:rsidP="00AB6726">
            <w:pPr>
              <w:pStyle w:val="Contenudetableau"/>
              <w:numPr>
                <w:ilvl w:val="0"/>
                <w:numId w:val="15"/>
              </w:numPr>
              <w:rPr>
                <w:sz w:val="22"/>
                <w:szCs w:val="22"/>
              </w:rPr>
            </w:pPr>
            <w:r>
              <w:rPr>
                <w:sz w:val="22"/>
                <w:szCs w:val="22"/>
              </w:rPr>
              <w:t xml:space="preserve">L'enseignante organise des retours réguliers sur les découvertes et acquisitions antérieures pour s'assurer de leur stabilisation. </w:t>
            </w:r>
          </w:p>
          <w:p w:rsidR="00F56EDF" w:rsidRDefault="00F56EDF" w:rsidP="00EE6577">
            <w:pPr>
              <w:pStyle w:val="Contenudetableau"/>
              <w:rPr>
                <w:sz w:val="22"/>
                <w:szCs w:val="22"/>
              </w:rPr>
            </w:pPr>
          </w:p>
          <w:p w:rsidR="00AB6726" w:rsidRDefault="00AB6726">
            <w:pPr>
              <w:pStyle w:val="Contenudetableau"/>
              <w:rPr>
                <w:b/>
                <w:bCs/>
                <w:sz w:val="22"/>
                <w:szCs w:val="22"/>
              </w:rPr>
            </w:pPr>
          </w:p>
          <w:p w:rsidR="009143EF" w:rsidRDefault="009143EF">
            <w:pPr>
              <w:pStyle w:val="Contenudetableau"/>
              <w:rPr>
                <w:b/>
                <w:bCs/>
                <w:sz w:val="22"/>
                <w:szCs w:val="22"/>
              </w:rPr>
            </w:pPr>
          </w:p>
          <w:p w:rsidR="00EE6577" w:rsidRDefault="00EE6577" w:rsidP="00EE6577">
            <w:pPr>
              <w:pStyle w:val="Contenudetableau"/>
              <w:rPr>
                <w:b/>
                <w:bCs/>
                <w:sz w:val="22"/>
                <w:szCs w:val="22"/>
              </w:rPr>
            </w:pPr>
            <w:r>
              <w:rPr>
                <w:b/>
                <w:bCs/>
                <w:sz w:val="22"/>
                <w:szCs w:val="22"/>
              </w:rPr>
              <w:lastRenderedPageBreak/>
              <w:t>L'ens</w:t>
            </w:r>
            <w:r w:rsidR="00FE0940">
              <w:rPr>
                <w:b/>
                <w:bCs/>
                <w:sz w:val="22"/>
                <w:szCs w:val="22"/>
              </w:rPr>
              <w:t>eignante adopte des postures</w:t>
            </w:r>
            <w:r>
              <w:rPr>
                <w:b/>
                <w:bCs/>
                <w:sz w:val="22"/>
                <w:szCs w:val="22"/>
              </w:rPr>
              <w:t xml:space="preserve"> variées : </w:t>
            </w:r>
          </w:p>
          <w:p w:rsidR="00EE6577" w:rsidRDefault="00EE6577" w:rsidP="00AB6726">
            <w:pPr>
              <w:pStyle w:val="Contenudetableau"/>
              <w:numPr>
                <w:ilvl w:val="0"/>
                <w:numId w:val="15"/>
              </w:numPr>
              <w:rPr>
                <w:sz w:val="22"/>
                <w:szCs w:val="22"/>
              </w:rPr>
            </w:pPr>
            <w:r>
              <w:rPr>
                <w:sz w:val="22"/>
                <w:szCs w:val="22"/>
              </w:rPr>
              <w:t>Posture d'enseignement p</w:t>
            </w:r>
            <w:r w:rsidR="006D5E61">
              <w:rPr>
                <w:sz w:val="22"/>
                <w:szCs w:val="22"/>
              </w:rPr>
              <w:t>our rendre les élèves autonomes.</w:t>
            </w: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sz w:val="22"/>
                <w:szCs w:val="22"/>
              </w:rPr>
            </w:pPr>
          </w:p>
        </w:tc>
        <w:tc>
          <w:tcPr>
            <w:tcW w:w="4869" w:type="dxa"/>
            <w:tcBorders>
              <w:left w:val="single" w:sz="2" w:space="0" w:color="000000"/>
              <w:bottom w:val="single" w:sz="2" w:space="0" w:color="000000"/>
              <w:right w:val="single" w:sz="2" w:space="0" w:color="000000"/>
            </w:tcBorders>
            <w:shd w:val="clear" w:color="auto" w:fill="auto"/>
          </w:tcPr>
          <w:p w:rsidR="00E835BB" w:rsidRDefault="00E835BB">
            <w:pPr>
              <w:pStyle w:val="Contenudetableau"/>
              <w:rPr>
                <w:b/>
                <w:bCs/>
                <w:sz w:val="22"/>
                <w:szCs w:val="22"/>
              </w:rPr>
            </w:pPr>
          </w:p>
          <w:p w:rsidR="00E835BB" w:rsidRDefault="00E835BB">
            <w:pPr>
              <w:pStyle w:val="Contenudetableau"/>
              <w:rPr>
                <w:b/>
                <w:bCs/>
                <w:sz w:val="22"/>
                <w:szCs w:val="22"/>
              </w:rPr>
            </w:pPr>
          </w:p>
          <w:p w:rsidR="00E835BB" w:rsidRDefault="00E835BB">
            <w:pPr>
              <w:pStyle w:val="Contenudetableau"/>
              <w:rPr>
                <w:b/>
                <w:bCs/>
                <w:sz w:val="22"/>
                <w:szCs w:val="22"/>
              </w:rPr>
            </w:pPr>
          </w:p>
          <w:p w:rsidR="0097767C" w:rsidRDefault="003C234D">
            <w:pPr>
              <w:pStyle w:val="Contenudetableau"/>
              <w:rPr>
                <w:b/>
                <w:bCs/>
                <w:sz w:val="22"/>
                <w:szCs w:val="22"/>
              </w:rPr>
            </w:pPr>
            <w:r>
              <w:rPr>
                <w:b/>
                <w:bCs/>
                <w:sz w:val="22"/>
                <w:szCs w:val="22"/>
              </w:rPr>
              <w:t>Une école qui tient compte du développement de l'enfant</w:t>
            </w:r>
          </w:p>
          <w:p w:rsidR="0097767C" w:rsidRDefault="003C234D">
            <w:pPr>
              <w:pStyle w:val="Contenudetableau"/>
              <w:rPr>
                <w:sz w:val="22"/>
                <w:szCs w:val="22"/>
              </w:rPr>
            </w:pPr>
            <w:r>
              <w:rPr>
                <w:sz w:val="22"/>
                <w:szCs w:val="22"/>
              </w:rPr>
              <w:t>L'enseignant met en place dans sa classe des situations d'apprentissage variées.</w:t>
            </w:r>
          </w:p>
          <w:p w:rsidR="00360729" w:rsidRDefault="003C234D">
            <w:pPr>
              <w:pStyle w:val="Contenudetableau"/>
              <w:rPr>
                <w:sz w:val="22"/>
                <w:szCs w:val="22"/>
              </w:rPr>
            </w:pPr>
            <w:r>
              <w:rPr>
                <w:sz w:val="22"/>
                <w:szCs w:val="22"/>
              </w:rPr>
              <w:t>Les enfants enrichissent et développent leur</w:t>
            </w:r>
            <w:r w:rsidR="00F56EDF">
              <w:rPr>
                <w:sz w:val="22"/>
                <w:szCs w:val="22"/>
              </w:rPr>
              <w:t>s</w:t>
            </w:r>
            <w:r>
              <w:rPr>
                <w:sz w:val="22"/>
                <w:szCs w:val="22"/>
              </w:rPr>
              <w:t xml:space="preserve"> aptitudes sensorielles, s'en servent pour distinguer des réalités différentes selon leurs caractéristiques olfactives, gustatives, tactiles, auditives et visuelles.</w:t>
            </w:r>
          </w:p>
          <w:p w:rsidR="0097767C" w:rsidRDefault="003C234D">
            <w:pPr>
              <w:pStyle w:val="Contenudetableau"/>
              <w:rPr>
                <w:sz w:val="22"/>
                <w:szCs w:val="22"/>
              </w:rPr>
            </w:pPr>
            <w:r>
              <w:rPr>
                <w:sz w:val="22"/>
                <w:szCs w:val="22"/>
              </w:rPr>
              <w:t>L'équipe pédagogique aménage l'école (les salles de classes) afin d'offrir aux enfants un univers qui stimule leur curiosité, répond à leurs besoins (…) et multiplie les occasions d'expériences sensorielles, motrices, relationnelles, cognitives en sécurité.</w:t>
            </w:r>
          </w:p>
          <w:p w:rsidR="003B4D3C" w:rsidRDefault="003C234D">
            <w:pPr>
              <w:pStyle w:val="Contenudetableau"/>
              <w:rPr>
                <w:sz w:val="22"/>
                <w:szCs w:val="22"/>
              </w:rPr>
            </w:pPr>
            <w:r>
              <w:rPr>
                <w:sz w:val="22"/>
                <w:szCs w:val="22"/>
              </w:rPr>
              <w:t xml:space="preserve">L'enseignant donne une place importante à l'observation et à l'imitation des autres enfants et des adultes. L’enseignant se montre en train d’agir, de dire… </w:t>
            </w:r>
          </w:p>
          <w:p w:rsidR="00360729" w:rsidRDefault="00360729">
            <w:pPr>
              <w:pStyle w:val="Contenudetableau"/>
              <w:rPr>
                <w:sz w:val="22"/>
                <w:szCs w:val="22"/>
              </w:rPr>
            </w:pPr>
          </w:p>
          <w:p w:rsidR="0097767C" w:rsidRDefault="003C234D">
            <w:pPr>
              <w:pStyle w:val="Contenudetableau"/>
              <w:rPr>
                <w:sz w:val="22"/>
                <w:szCs w:val="22"/>
              </w:rPr>
            </w:pPr>
            <w:r>
              <w:rPr>
                <w:b/>
                <w:bCs/>
                <w:sz w:val="22"/>
                <w:szCs w:val="22"/>
              </w:rPr>
              <w:t>Apprendre en jouant</w:t>
            </w:r>
            <w:r>
              <w:rPr>
                <w:sz w:val="22"/>
                <w:szCs w:val="22"/>
              </w:rPr>
              <w:t xml:space="preserve"> </w:t>
            </w:r>
          </w:p>
          <w:p w:rsidR="0097767C" w:rsidRDefault="003C234D">
            <w:pPr>
              <w:pStyle w:val="Contenudetableau"/>
              <w:rPr>
                <w:sz w:val="22"/>
                <w:szCs w:val="22"/>
              </w:rPr>
            </w:pPr>
            <w:r>
              <w:rPr>
                <w:sz w:val="22"/>
                <w:szCs w:val="22"/>
              </w:rPr>
              <w:t xml:space="preserve">Le jeu favorise la richesse des expériences vécues par l'enfant... </w:t>
            </w:r>
          </w:p>
          <w:p w:rsidR="0097767C" w:rsidRDefault="003C234D">
            <w:pPr>
              <w:pStyle w:val="Contenudetableau"/>
              <w:rPr>
                <w:sz w:val="22"/>
                <w:szCs w:val="22"/>
              </w:rPr>
            </w:pPr>
            <w:r>
              <w:rPr>
                <w:sz w:val="22"/>
                <w:szCs w:val="22"/>
              </w:rPr>
              <w:t xml:space="preserve">Le jeu permet à l'enfant d'exercer son autonomie, d’agir sur le réel (…) et favorise la communication avec les autres. </w:t>
            </w:r>
          </w:p>
          <w:p w:rsidR="0097767C" w:rsidRDefault="003C234D">
            <w:pPr>
              <w:pStyle w:val="Contenudetableau"/>
              <w:rPr>
                <w:sz w:val="22"/>
                <w:szCs w:val="22"/>
              </w:rPr>
            </w:pPr>
            <w:r>
              <w:rPr>
                <w:sz w:val="22"/>
                <w:szCs w:val="22"/>
              </w:rPr>
              <w:t>L'enseignant donne à tous les enfants un temps suffisant pour déployer leur activité de jeu.</w:t>
            </w:r>
          </w:p>
          <w:p w:rsidR="0097767C" w:rsidRDefault="003C234D">
            <w:pPr>
              <w:pStyle w:val="Contenudetableau"/>
              <w:rPr>
                <w:sz w:val="22"/>
                <w:szCs w:val="22"/>
              </w:rPr>
            </w:pPr>
            <w:r>
              <w:rPr>
                <w:sz w:val="22"/>
                <w:szCs w:val="22"/>
              </w:rPr>
              <w:t xml:space="preserve">Il les observe dans leur jeu libre afin de mieux les connaître. </w:t>
            </w:r>
          </w:p>
          <w:p w:rsidR="0097767C" w:rsidRDefault="003C234D">
            <w:pPr>
              <w:pStyle w:val="Contenudetableau"/>
              <w:rPr>
                <w:sz w:val="22"/>
                <w:szCs w:val="22"/>
              </w:rPr>
            </w:pPr>
            <w:r>
              <w:rPr>
                <w:sz w:val="22"/>
                <w:szCs w:val="22"/>
              </w:rPr>
              <w:t xml:space="preserve">L'enseignant propose aussi des jeux structurés visant explicitement des apprentissages spécifiques. </w:t>
            </w:r>
          </w:p>
          <w:p w:rsidR="0097767C" w:rsidRDefault="0097767C">
            <w:pPr>
              <w:pStyle w:val="Contenudetableau"/>
              <w:rPr>
                <w:sz w:val="22"/>
                <w:szCs w:val="22"/>
              </w:rPr>
            </w:pPr>
          </w:p>
          <w:p w:rsidR="0097767C" w:rsidRDefault="003C234D">
            <w:pPr>
              <w:pStyle w:val="Contenudetableau"/>
              <w:rPr>
                <w:sz w:val="22"/>
                <w:szCs w:val="22"/>
              </w:rPr>
            </w:pPr>
            <w:r>
              <w:rPr>
                <w:sz w:val="22"/>
                <w:szCs w:val="22"/>
              </w:rPr>
              <w:lastRenderedPageBreak/>
              <w:t xml:space="preserve">L'enseignant accompagne chaque enfant dans ses premiers essais, reprenant ses productions orales pour lui apporter des mots ou des structures de phrases plus adaptés qui l'aident à progresser. </w:t>
            </w:r>
          </w:p>
          <w:p w:rsidR="00F56EDF" w:rsidRDefault="00F56EDF">
            <w:pPr>
              <w:pStyle w:val="Contenudetableau"/>
              <w:rPr>
                <w:sz w:val="22"/>
                <w:szCs w:val="22"/>
              </w:rPr>
            </w:pPr>
          </w:p>
          <w:p w:rsidR="00AA5752" w:rsidRDefault="00AA5752">
            <w:pPr>
              <w:pStyle w:val="Contenudetableau"/>
              <w:rPr>
                <w:sz w:val="22"/>
                <w:szCs w:val="22"/>
              </w:rPr>
            </w:pPr>
          </w:p>
          <w:p w:rsidR="00F56EDF" w:rsidRDefault="00F56EDF" w:rsidP="00F56EDF">
            <w:pPr>
              <w:pStyle w:val="Contenudetableau"/>
              <w:rPr>
                <w:b/>
                <w:bCs/>
                <w:sz w:val="22"/>
                <w:szCs w:val="22"/>
              </w:rPr>
            </w:pPr>
            <w:r>
              <w:rPr>
                <w:b/>
                <w:bCs/>
                <w:sz w:val="22"/>
                <w:szCs w:val="22"/>
              </w:rPr>
              <w:t>Apprendre en s'exerçant</w:t>
            </w:r>
          </w:p>
          <w:p w:rsidR="00F56EDF" w:rsidRDefault="00F56EDF" w:rsidP="00F56EDF">
            <w:pPr>
              <w:pStyle w:val="Contenudetableau"/>
              <w:rPr>
                <w:sz w:val="22"/>
                <w:szCs w:val="22"/>
              </w:rPr>
            </w:pPr>
            <w:r>
              <w:rPr>
                <w:sz w:val="22"/>
                <w:szCs w:val="22"/>
              </w:rPr>
              <w:t xml:space="preserve">Les apprentissages des jeunes enfants s'inscrivent dans un temps long et les progrès sont rarement linéaires. Ils nécessitent souvent un temps d'appropriation qui peut passer soit par la reprise de processus connus, soit par de nouvelles situations. Leur stabilisation nécessite de nombreuses répétitions dans des conditions variées. </w:t>
            </w:r>
          </w:p>
          <w:p w:rsidR="00F56EDF" w:rsidRPr="003B4D3C" w:rsidRDefault="00F56EDF">
            <w:pPr>
              <w:pStyle w:val="Contenudetableau"/>
              <w:rPr>
                <w:sz w:val="22"/>
                <w:szCs w:val="22"/>
              </w:rPr>
            </w:pPr>
          </w:p>
          <w:p w:rsidR="00AB6726" w:rsidRPr="003B4D3C" w:rsidRDefault="00AB6726">
            <w:pPr>
              <w:pStyle w:val="Contenudetableau"/>
              <w:rPr>
                <w:sz w:val="22"/>
                <w:szCs w:val="22"/>
              </w:rPr>
            </w:pPr>
          </w:p>
          <w:p w:rsidR="00AB6726" w:rsidRPr="003B4D3C" w:rsidRDefault="003B4D3C">
            <w:pPr>
              <w:pStyle w:val="Contenudetableau"/>
              <w:rPr>
                <w:sz w:val="22"/>
                <w:szCs w:val="22"/>
              </w:rPr>
            </w:pPr>
            <w:r w:rsidRPr="003B4D3C">
              <w:rPr>
                <w:sz w:val="22"/>
                <w:szCs w:val="22"/>
              </w:rPr>
              <w:t>À l'école maternelle, ils apprennent à manipuler volontairement les sons, à les identifier à l'oreille donc à les dissocier d'autres sons, à repérer des ressemblances et des différences. Pour pouvoir s'intéresser aux syllabes et aux phonèmes, il faut que les enfants se détachent du sens des mots.</w:t>
            </w:r>
          </w:p>
          <w:p w:rsidR="00AB6726" w:rsidRDefault="00AB6726">
            <w:pPr>
              <w:pStyle w:val="Contenudetableau"/>
              <w:rPr>
                <w:sz w:val="22"/>
                <w:szCs w:val="22"/>
              </w:rPr>
            </w:pPr>
          </w:p>
          <w:p w:rsidR="00DD57B3" w:rsidRDefault="00DD57B3">
            <w:pPr>
              <w:pStyle w:val="Contenudetableau"/>
              <w:rPr>
                <w:sz w:val="22"/>
                <w:szCs w:val="22"/>
              </w:rPr>
            </w:pPr>
          </w:p>
          <w:p w:rsidR="00DD57B3" w:rsidRDefault="00DD57B3">
            <w:pPr>
              <w:pStyle w:val="Contenudetableau"/>
              <w:rPr>
                <w:sz w:val="22"/>
                <w:szCs w:val="22"/>
              </w:rPr>
            </w:pPr>
          </w:p>
          <w:p w:rsidR="00AB6726" w:rsidRDefault="00AB6726">
            <w:pPr>
              <w:pStyle w:val="Contenudetableau"/>
              <w:rPr>
                <w:sz w:val="22"/>
                <w:szCs w:val="22"/>
              </w:rPr>
            </w:pPr>
          </w:p>
          <w:p w:rsidR="003B4D3C" w:rsidRDefault="003B4D3C">
            <w:pPr>
              <w:pStyle w:val="Contenudetableau"/>
              <w:rPr>
                <w:sz w:val="22"/>
                <w:szCs w:val="22"/>
              </w:rPr>
            </w:pPr>
          </w:p>
          <w:p w:rsidR="00F56EDF" w:rsidRDefault="00F56EDF" w:rsidP="00F56EDF">
            <w:pPr>
              <w:pStyle w:val="Contenudetableau"/>
              <w:rPr>
                <w:b/>
                <w:bCs/>
                <w:sz w:val="22"/>
                <w:szCs w:val="22"/>
              </w:rPr>
            </w:pPr>
            <w:r>
              <w:rPr>
                <w:b/>
                <w:bCs/>
                <w:sz w:val="22"/>
                <w:szCs w:val="22"/>
              </w:rPr>
              <w:t>Apprendre en se remémorant et en mémorisant</w:t>
            </w:r>
          </w:p>
          <w:p w:rsidR="00F56EDF" w:rsidRDefault="00F56EDF" w:rsidP="00F56EDF">
            <w:pPr>
              <w:pStyle w:val="Contenudetableau"/>
              <w:rPr>
                <w:sz w:val="22"/>
                <w:szCs w:val="22"/>
              </w:rPr>
            </w:pPr>
            <w:r>
              <w:rPr>
                <w:sz w:val="22"/>
                <w:szCs w:val="22"/>
              </w:rPr>
              <w:t xml:space="preserve">L'enseignant organise des retours réguliers sur les découvertes et acquisitions antérieures pour s'assurer de leur stabilisation. </w:t>
            </w:r>
          </w:p>
          <w:p w:rsidR="00F56EDF" w:rsidRDefault="00F56EDF">
            <w:pPr>
              <w:pStyle w:val="Contenudetableau"/>
              <w:rPr>
                <w:sz w:val="22"/>
                <w:szCs w:val="22"/>
              </w:rPr>
            </w:pPr>
          </w:p>
          <w:p w:rsidR="00F56EDF" w:rsidRDefault="00F56EDF" w:rsidP="00F56EDF">
            <w:pPr>
              <w:pStyle w:val="Contenudetableau"/>
              <w:rPr>
                <w:sz w:val="22"/>
                <w:szCs w:val="22"/>
              </w:rPr>
            </w:pPr>
            <w:r>
              <w:rPr>
                <w:b/>
                <w:bCs/>
                <w:sz w:val="22"/>
                <w:szCs w:val="22"/>
              </w:rPr>
              <w:t>Une école qui pratique une évaluation positive.</w:t>
            </w:r>
            <w:r>
              <w:rPr>
                <w:sz w:val="22"/>
                <w:szCs w:val="22"/>
              </w:rPr>
              <w:br/>
              <w:t xml:space="preserve">L'évaluation repose sur une observation attentive de ce que l'enfant dit ou fait. L'enseignant s'attache à </w:t>
            </w:r>
            <w:r>
              <w:rPr>
                <w:sz w:val="22"/>
                <w:szCs w:val="22"/>
              </w:rPr>
              <w:lastRenderedPageBreak/>
              <w:t xml:space="preserve">mettre en valeur les progrès que l'enfant fait par rapport à lui-même. </w:t>
            </w:r>
          </w:p>
          <w:p w:rsidR="00F56EDF" w:rsidRDefault="00F56EDF">
            <w:pPr>
              <w:pStyle w:val="Contenudetableau"/>
              <w:rPr>
                <w:sz w:val="22"/>
                <w:szCs w:val="22"/>
              </w:rPr>
            </w:pPr>
            <w:r>
              <w:rPr>
                <w:sz w:val="22"/>
                <w:szCs w:val="22"/>
              </w:rPr>
              <w:t xml:space="preserve">L'enseignant est attentif à ce que l'enfant peut faire seul et avec son soutien. </w:t>
            </w:r>
          </w:p>
        </w:tc>
      </w:tr>
    </w:tbl>
    <w:p w:rsidR="0097767C" w:rsidRDefault="0097767C">
      <w:pPr>
        <w:pStyle w:val="Contenudetableau"/>
      </w:pPr>
    </w:p>
    <w:p w:rsidR="0097767C" w:rsidRDefault="0097767C">
      <w:pPr>
        <w:pStyle w:val="Contenudetableau"/>
      </w:pPr>
      <w:bookmarkStart w:id="1" w:name="__DdeLink__616_510376100"/>
      <w:bookmarkEnd w:id="1"/>
    </w:p>
    <w:sectPr w:rsidR="0097767C">
      <w:footerReference w:type="default" r:id="rId7"/>
      <w:pgSz w:w="16838" w:h="11906" w:orient="landscape"/>
      <w:pgMar w:top="1134" w:right="1134" w:bottom="1648"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F9" w:rsidRDefault="004E40F9">
      <w:r>
        <w:separator/>
      </w:r>
    </w:p>
  </w:endnote>
  <w:endnote w:type="continuationSeparator" w:id="0">
    <w:p w:rsidR="004E40F9" w:rsidRDefault="004E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7C" w:rsidRDefault="00B54661">
    <w:pPr>
      <w:pStyle w:val="Pieddepage"/>
      <w:rPr>
        <w:sz w:val="20"/>
        <w:szCs w:val="20"/>
      </w:rPr>
    </w:pPr>
    <w:r>
      <w:rPr>
        <w:sz w:val="20"/>
        <w:szCs w:val="20"/>
      </w:rPr>
      <w:t>Aline Merlot</w:t>
    </w:r>
    <w:r w:rsidR="003C234D">
      <w:rPr>
        <w:sz w:val="20"/>
        <w:szCs w:val="20"/>
      </w:rPr>
      <w:t xml:space="preserve"> conseillère péda</w:t>
    </w:r>
    <w:r>
      <w:rPr>
        <w:sz w:val="20"/>
        <w:szCs w:val="20"/>
      </w:rPr>
      <w:t>gogique départementale Maîtrise de la langue</w:t>
    </w:r>
    <w:r w:rsidR="003C234D">
      <w:rPr>
        <w:sz w:val="20"/>
        <w:szCs w:val="20"/>
      </w:rPr>
      <w:t xml:space="preserve"> et </w:t>
    </w:r>
    <w:r>
      <w:rPr>
        <w:sz w:val="20"/>
        <w:szCs w:val="20"/>
      </w:rPr>
      <w:t xml:space="preserve">Eve </w:t>
    </w:r>
    <w:proofErr w:type="spellStart"/>
    <w:r>
      <w:rPr>
        <w:sz w:val="20"/>
        <w:szCs w:val="20"/>
      </w:rPr>
      <w:t>Santhune</w:t>
    </w:r>
    <w:proofErr w:type="spellEnd"/>
    <w:r w:rsidR="003C234D">
      <w:rPr>
        <w:sz w:val="20"/>
        <w:szCs w:val="20"/>
      </w:rPr>
      <w:t xml:space="preserve"> conseillère pédagogique </w:t>
    </w:r>
    <w:r>
      <w:rPr>
        <w:sz w:val="20"/>
        <w:szCs w:val="20"/>
      </w:rPr>
      <w:t>départementale formation continue – Pas-de-Calais</w:t>
    </w:r>
    <w:r w:rsidR="003C234D">
      <w:rPr>
        <w:sz w:val="20"/>
        <w:szCs w:val="20"/>
      </w:rPr>
      <w:tab/>
      <w:t xml:space="preserve">page </w:t>
    </w:r>
    <w:r w:rsidR="003C234D">
      <w:rPr>
        <w:sz w:val="20"/>
        <w:szCs w:val="20"/>
      </w:rPr>
      <w:fldChar w:fldCharType="begin"/>
    </w:r>
    <w:r w:rsidR="003C234D">
      <w:rPr>
        <w:sz w:val="20"/>
        <w:szCs w:val="20"/>
      </w:rPr>
      <w:instrText>PAGE</w:instrText>
    </w:r>
    <w:r w:rsidR="003C234D">
      <w:rPr>
        <w:sz w:val="20"/>
        <w:szCs w:val="20"/>
      </w:rPr>
      <w:fldChar w:fldCharType="separate"/>
    </w:r>
    <w:r w:rsidR="00335101">
      <w:rPr>
        <w:noProof/>
        <w:sz w:val="20"/>
        <w:szCs w:val="20"/>
      </w:rPr>
      <w:t>7</w:t>
    </w:r>
    <w:r w:rsidR="003C234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F9" w:rsidRDefault="004E40F9">
      <w:r>
        <w:separator/>
      </w:r>
    </w:p>
  </w:footnote>
  <w:footnote w:type="continuationSeparator" w:id="0">
    <w:p w:rsidR="004E40F9" w:rsidRDefault="004E40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C11"/>
    <w:multiLevelType w:val="multilevel"/>
    <w:tmpl w:val="697049F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31F4161A"/>
    <w:multiLevelType w:val="hybridMultilevel"/>
    <w:tmpl w:val="392489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0473A2"/>
    <w:multiLevelType w:val="hybridMultilevel"/>
    <w:tmpl w:val="E026C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D7DC9"/>
    <w:multiLevelType w:val="multilevel"/>
    <w:tmpl w:val="BD0640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704019"/>
    <w:multiLevelType w:val="multilevel"/>
    <w:tmpl w:val="A36CF3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47D32896"/>
    <w:multiLevelType w:val="multilevel"/>
    <w:tmpl w:val="91109A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F0D58F8"/>
    <w:multiLevelType w:val="hybridMultilevel"/>
    <w:tmpl w:val="B712DA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7C1763"/>
    <w:multiLevelType w:val="hybridMultilevel"/>
    <w:tmpl w:val="CCF675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207367"/>
    <w:multiLevelType w:val="hybridMultilevel"/>
    <w:tmpl w:val="EFAC59A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604664"/>
    <w:multiLevelType w:val="hybridMultilevel"/>
    <w:tmpl w:val="DC786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51552A"/>
    <w:multiLevelType w:val="hybridMultilevel"/>
    <w:tmpl w:val="D9EA6A82"/>
    <w:lvl w:ilvl="0" w:tplc="040C0003">
      <w:start w:val="1"/>
      <w:numFmt w:val="bullet"/>
      <w:lvlText w:val="o"/>
      <w:lvlJc w:val="left"/>
      <w:pPr>
        <w:ind w:left="720" w:hanging="360"/>
      </w:pPr>
      <w:rPr>
        <w:rFonts w:ascii="Courier New" w:hAnsi="Courier New" w:cs="Courier New" w:hint="default"/>
      </w:rPr>
    </w:lvl>
    <w:lvl w:ilvl="1" w:tplc="9058E884">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4651B0"/>
    <w:multiLevelType w:val="hybridMultilevel"/>
    <w:tmpl w:val="8AB27136"/>
    <w:lvl w:ilvl="0" w:tplc="DF0EA10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490717"/>
    <w:multiLevelType w:val="hybridMultilevel"/>
    <w:tmpl w:val="6726B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EE4A12"/>
    <w:multiLevelType w:val="multilevel"/>
    <w:tmpl w:val="BE4021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A0138F8"/>
    <w:multiLevelType w:val="hybridMultilevel"/>
    <w:tmpl w:val="F362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5"/>
  </w:num>
  <w:num w:numId="5">
    <w:abstractNumId w:val="3"/>
  </w:num>
  <w:num w:numId="6">
    <w:abstractNumId w:val="12"/>
  </w:num>
  <w:num w:numId="7">
    <w:abstractNumId w:val="8"/>
  </w:num>
  <w:num w:numId="8">
    <w:abstractNumId w:val="7"/>
  </w:num>
  <w:num w:numId="9">
    <w:abstractNumId w:val="2"/>
  </w:num>
  <w:num w:numId="10">
    <w:abstractNumId w:val="11"/>
  </w:num>
  <w:num w:numId="11">
    <w:abstractNumId w:val="10"/>
  </w:num>
  <w:num w:numId="12">
    <w:abstractNumId w:val="6"/>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7C"/>
    <w:rsid w:val="00033317"/>
    <w:rsid w:val="00042A2E"/>
    <w:rsid w:val="000D7A30"/>
    <w:rsid w:val="000E0AD8"/>
    <w:rsid w:val="00132731"/>
    <w:rsid w:val="001936A3"/>
    <w:rsid w:val="001D185E"/>
    <w:rsid w:val="001D192B"/>
    <w:rsid w:val="001D30EA"/>
    <w:rsid w:val="002F5536"/>
    <w:rsid w:val="00331332"/>
    <w:rsid w:val="00335101"/>
    <w:rsid w:val="00360729"/>
    <w:rsid w:val="00384BBC"/>
    <w:rsid w:val="003A0F1C"/>
    <w:rsid w:val="003A183D"/>
    <w:rsid w:val="003A3A8D"/>
    <w:rsid w:val="003A561B"/>
    <w:rsid w:val="003B4D3C"/>
    <w:rsid w:val="003C234D"/>
    <w:rsid w:val="003C4B41"/>
    <w:rsid w:val="003F0D64"/>
    <w:rsid w:val="00466627"/>
    <w:rsid w:val="004756CA"/>
    <w:rsid w:val="00496F74"/>
    <w:rsid w:val="004C171E"/>
    <w:rsid w:val="004C2456"/>
    <w:rsid w:val="004E40F9"/>
    <w:rsid w:val="00503B03"/>
    <w:rsid w:val="005431E5"/>
    <w:rsid w:val="005F105C"/>
    <w:rsid w:val="00664EF9"/>
    <w:rsid w:val="00684878"/>
    <w:rsid w:val="00690610"/>
    <w:rsid w:val="006D5E61"/>
    <w:rsid w:val="006F51EC"/>
    <w:rsid w:val="006F5D6E"/>
    <w:rsid w:val="00701FA1"/>
    <w:rsid w:val="00733384"/>
    <w:rsid w:val="007833CC"/>
    <w:rsid w:val="007C1848"/>
    <w:rsid w:val="007F4AA5"/>
    <w:rsid w:val="00847DDF"/>
    <w:rsid w:val="0086342C"/>
    <w:rsid w:val="00885EB4"/>
    <w:rsid w:val="00887245"/>
    <w:rsid w:val="00894419"/>
    <w:rsid w:val="008E53B8"/>
    <w:rsid w:val="00912521"/>
    <w:rsid w:val="0091281E"/>
    <w:rsid w:val="009143EF"/>
    <w:rsid w:val="0092499D"/>
    <w:rsid w:val="00975D3C"/>
    <w:rsid w:val="0097767C"/>
    <w:rsid w:val="00986A82"/>
    <w:rsid w:val="009D5D31"/>
    <w:rsid w:val="009D736D"/>
    <w:rsid w:val="00A67EAB"/>
    <w:rsid w:val="00A97AE2"/>
    <w:rsid w:val="00AA5752"/>
    <w:rsid w:val="00AB6726"/>
    <w:rsid w:val="00AD594D"/>
    <w:rsid w:val="00B41CC0"/>
    <w:rsid w:val="00B54661"/>
    <w:rsid w:val="00B92183"/>
    <w:rsid w:val="00BA424A"/>
    <w:rsid w:val="00BB33CD"/>
    <w:rsid w:val="00BC5509"/>
    <w:rsid w:val="00BE22A1"/>
    <w:rsid w:val="00C06C40"/>
    <w:rsid w:val="00C15F5F"/>
    <w:rsid w:val="00C3340F"/>
    <w:rsid w:val="00C41713"/>
    <w:rsid w:val="00CC06D8"/>
    <w:rsid w:val="00D3363C"/>
    <w:rsid w:val="00D53F04"/>
    <w:rsid w:val="00D641D7"/>
    <w:rsid w:val="00D75627"/>
    <w:rsid w:val="00DA1EE8"/>
    <w:rsid w:val="00DC3BF6"/>
    <w:rsid w:val="00DD57B3"/>
    <w:rsid w:val="00DF6878"/>
    <w:rsid w:val="00DF6D4E"/>
    <w:rsid w:val="00E04B12"/>
    <w:rsid w:val="00E13666"/>
    <w:rsid w:val="00E26A33"/>
    <w:rsid w:val="00E63273"/>
    <w:rsid w:val="00E835BB"/>
    <w:rsid w:val="00E93D64"/>
    <w:rsid w:val="00EE6577"/>
    <w:rsid w:val="00EF34F0"/>
    <w:rsid w:val="00F46934"/>
    <w:rsid w:val="00F56EDF"/>
    <w:rsid w:val="00F82D23"/>
    <w:rsid w:val="00F90F1E"/>
    <w:rsid w:val="00FB7F0F"/>
    <w:rsid w:val="00FC1F7A"/>
    <w:rsid w:val="00FC5EEC"/>
    <w:rsid w:val="00FD45B0"/>
    <w:rsid w:val="00FE0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F5A5"/>
  <w15:docId w15:val="{99C73695-8C38-4F97-B975-A42ECB36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7285"/>
        <w:tab w:val="right" w:pos="14570"/>
      </w:tabs>
    </w:pPr>
  </w:style>
  <w:style w:type="paragraph" w:customStyle="1" w:styleId="Titredetableau">
    <w:name w:val="Titre de tableau"/>
    <w:basedOn w:val="Contenudetableau"/>
    <w:qFormat/>
    <w:pPr>
      <w:jc w:val="center"/>
    </w:pPr>
    <w:rPr>
      <w:b/>
      <w:bCs/>
    </w:rPr>
  </w:style>
  <w:style w:type="paragraph" w:styleId="En-tte">
    <w:name w:val="header"/>
    <w:basedOn w:val="Normal"/>
    <w:link w:val="En-tteCar"/>
    <w:uiPriority w:val="99"/>
    <w:unhideWhenUsed/>
    <w:rsid w:val="00B54661"/>
    <w:pPr>
      <w:tabs>
        <w:tab w:val="center" w:pos="4536"/>
        <w:tab w:val="right" w:pos="9072"/>
      </w:tabs>
    </w:pPr>
    <w:rPr>
      <w:rFonts w:cs="Mangal"/>
      <w:szCs w:val="21"/>
    </w:rPr>
  </w:style>
  <w:style w:type="character" w:customStyle="1" w:styleId="En-tteCar">
    <w:name w:val="En-tête Car"/>
    <w:basedOn w:val="Policepardfaut"/>
    <w:link w:val="En-tte"/>
    <w:uiPriority w:val="99"/>
    <w:rsid w:val="00B54661"/>
    <w:rPr>
      <w:rFonts w:cs="Mangal"/>
      <w:szCs w:val="21"/>
    </w:rPr>
  </w:style>
  <w:style w:type="paragraph" w:styleId="NormalWeb">
    <w:name w:val="Normal (Web)"/>
    <w:basedOn w:val="Normal"/>
    <w:uiPriority w:val="99"/>
    <w:semiHidden/>
    <w:unhideWhenUsed/>
    <w:rsid w:val="00E63273"/>
    <w:pPr>
      <w:widowControl/>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7439">
      <w:bodyDiv w:val="1"/>
      <w:marLeft w:val="0"/>
      <w:marRight w:val="0"/>
      <w:marTop w:val="0"/>
      <w:marBottom w:val="0"/>
      <w:divBdr>
        <w:top w:val="none" w:sz="0" w:space="0" w:color="auto"/>
        <w:left w:val="none" w:sz="0" w:space="0" w:color="auto"/>
        <w:bottom w:val="none" w:sz="0" w:space="0" w:color="auto"/>
        <w:right w:val="none" w:sz="0" w:space="0" w:color="auto"/>
      </w:divBdr>
    </w:div>
    <w:div w:id="580067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7</Pages>
  <Words>1932</Words>
  <Characters>10629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bouquillon</dc:creator>
  <dc:description/>
  <cp:lastModifiedBy>utilisateur</cp:lastModifiedBy>
  <cp:revision>19</cp:revision>
  <cp:lastPrinted>2018-11-23T16:00:00Z</cp:lastPrinted>
  <dcterms:created xsi:type="dcterms:W3CDTF">2020-06-18T15:19:00Z</dcterms:created>
  <dcterms:modified xsi:type="dcterms:W3CDTF">2020-06-27T16:29:00Z</dcterms:modified>
  <dc:language>fr-FR</dc:language>
</cp:coreProperties>
</file>